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0F15" w14:textId="77777777" w:rsidR="00500FBE" w:rsidRDefault="00500FBE" w:rsidP="00116C09">
      <w:pPr>
        <w:spacing w:after="120" w:line="336" w:lineRule="auto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0CA6ACEB" wp14:editId="362B2BD0">
            <wp:extent cx="1120536" cy="1120536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92" cy="11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39CAB" w14:textId="70126AED" w:rsidR="002A2978" w:rsidRPr="002A2978" w:rsidRDefault="00D1153A" w:rsidP="002A2978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Projected Farmer Profits and N</w:t>
      </w:r>
      <w:r w:rsidR="00A80263">
        <w:rPr>
          <w:rFonts w:asciiTheme="minorHAnsi" w:hAnsiTheme="minorHAnsi" w:cstheme="minorHAnsi"/>
          <w:b/>
          <w:bCs/>
          <w:sz w:val="36"/>
          <w:szCs w:val="36"/>
        </w:rPr>
        <w:t xml:space="preserve">ew </w:t>
      </w:r>
      <w:r w:rsidR="001E0706">
        <w:rPr>
          <w:rFonts w:asciiTheme="minorHAnsi" w:hAnsiTheme="minorHAnsi" w:cstheme="minorHAnsi"/>
          <w:b/>
          <w:bCs/>
          <w:sz w:val="36"/>
          <w:szCs w:val="36"/>
        </w:rPr>
        <w:t xml:space="preserve">Environmental </w:t>
      </w:r>
      <w:r w:rsidR="00C1100A">
        <w:rPr>
          <w:rFonts w:asciiTheme="minorHAnsi" w:hAnsiTheme="minorHAnsi" w:cstheme="minorHAnsi"/>
          <w:b/>
          <w:bCs/>
          <w:sz w:val="36"/>
          <w:szCs w:val="36"/>
        </w:rPr>
        <w:t>Outputs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A921C3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o </w:t>
      </w:r>
      <w:r w:rsidR="00A921C3">
        <w:rPr>
          <w:rFonts w:asciiTheme="minorHAnsi" w:hAnsiTheme="minorHAnsi" w:cstheme="minorHAnsi"/>
          <w:b/>
          <w:bCs/>
          <w:sz w:val="36"/>
          <w:szCs w:val="36"/>
        </w:rPr>
        <w:t xml:space="preserve">be </w:t>
      </w:r>
      <w:r>
        <w:rPr>
          <w:rFonts w:asciiTheme="minorHAnsi" w:hAnsiTheme="minorHAnsi" w:cstheme="minorHAnsi"/>
          <w:b/>
          <w:bCs/>
          <w:sz w:val="36"/>
          <w:szCs w:val="36"/>
        </w:rPr>
        <w:t>Manage</w:t>
      </w:r>
      <w:r w:rsidR="00A921C3">
        <w:rPr>
          <w:rFonts w:asciiTheme="minorHAnsi" w:hAnsiTheme="minorHAnsi" w:cstheme="minorHAnsi"/>
          <w:b/>
          <w:bCs/>
          <w:sz w:val="36"/>
          <w:szCs w:val="36"/>
        </w:rPr>
        <w:t>d</w:t>
      </w:r>
    </w:p>
    <w:p w14:paraId="1A5E3506" w14:textId="3A194C47" w:rsidR="002A2978" w:rsidRPr="002A2978" w:rsidRDefault="0071398F" w:rsidP="002A2978">
      <w:pPr>
        <w:spacing w:after="120" w:line="360" w:lineRule="auto"/>
        <w:ind w:firstLine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wide range of projected profits coupled with a rise in th</w:t>
      </w:r>
      <w:r w:rsidR="004B39D6">
        <w:rPr>
          <w:rFonts w:asciiTheme="minorHAnsi" w:hAnsiTheme="minorHAnsi" w:cstheme="minorHAnsi"/>
          <w:b/>
          <w:bCs/>
        </w:rPr>
        <w:t xml:space="preserve">e amount </w:t>
      </w:r>
      <w:r w:rsidR="003C0FBE">
        <w:rPr>
          <w:rFonts w:asciiTheme="minorHAnsi" w:hAnsiTheme="minorHAnsi" w:cstheme="minorHAnsi"/>
          <w:b/>
          <w:bCs/>
        </w:rPr>
        <w:t>a</w:t>
      </w:r>
      <w:r w:rsidR="004B39D6">
        <w:rPr>
          <w:rFonts w:asciiTheme="minorHAnsi" w:hAnsiTheme="minorHAnsi" w:cstheme="minorHAnsi"/>
          <w:b/>
          <w:bCs/>
        </w:rPr>
        <w:t xml:space="preserve"> farmer </w:t>
      </w:r>
      <w:r w:rsidR="003C0FBE">
        <w:rPr>
          <w:rFonts w:asciiTheme="minorHAnsi" w:hAnsiTheme="minorHAnsi" w:cstheme="minorHAnsi"/>
          <w:b/>
          <w:bCs/>
        </w:rPr>
        <w:t xml:space="preserve">has to </w:t>
      </w:r>
      <w:r w:rsidR="004B39D6">
        <w:rPr>
          <w:rFonts w:asciiTheme="minorHAnsi" w:hAnsiTheme="minorHAnsi" w:cstheme="minorHAnsi"/>
          <w:b/>
          <w:bCs/>
        </w:rPr>
        <w:t xml:space="preserve">manage is </w:t>
      </w:r>
      <w:r w:rsidR="00C12A40">
        <w:rPr>
          <w:rFonts w:asciiTheme="minorHAnsi" w:hAnsiTheme="minorHAnsi" w:cstheme="minorHAnsi"/>
          <w:b/>
          <w:bCs/>
        </w:rPr>
        <w:t>projected for 202</w:t>
      </w:r>
      <w:r w:rsidR="00C3714A">
        <w:rPr>
          <w:rFonts w:asciiTheme="minorHAnsi" w:hAnsiTheme="minorHAnsi" w:cstheme="minorHAnsi"/>
          <w:b/>
          <w:bCs/>
        </w:rPr>
        <w:t>0</w:t>
      </w:r>
      <w:r w:rsidR="00C12A40">
        <w:rPr>
          <w:rFonts w:asciiTheme="minorHAnsi" w:hAnsiTheme="minorHAnsi" w:cstheme="minorHAnsi"/>
          <w:b/>
          <w:bCs/>
        </w:rPr>
        <w:t xml:space="preserve"> in the</w:t>
      </w:r>
      <w:r w:rsidR="004B39D6">
        <w:rPr>
          <w:rFonts w:asciiTheme="minorHAnsi" w:hAnsiTheme="minorHAnsi" w:cstheme="minorHAnsi"/>
          <w:b/>
          <w:bCs/>
        </w:rPr>
        <w:t xml:space="preserve"> 50</w:t>
      </w:r>
      <w:r w:rsidR="004B39D6" w:rsidRPr="004B39D6">
        <w:rPr>
          <w:rFonts w:asciiTheme="minorHAnsi" w:hAnsiTheme="minorHAnsi" w:cstheme="minorHAnsi"/>
          <w:b/>
          <w:bCs/>
          <w:vertAlign w:val="superscript"/>
        </w:rPr>
        <w:t>th</w:t>
      </w:r>
      <w:r w:rsidR="004B39D6">
        <w:rPr>
          <w:rFonts w:asciiTheme="minorHAnsi" w:hAnsiTheme="minorHAnsi" w:cstheme="minorHAnsi"/>
          <w:b/>
          <w:bCs/>
        </w:rPr>
        <w:t xml:space="preserve"> Edition of the </w:t>
      </w:r>
      <w:r w:rsidR="006C59AB">
        <w:rPr>
          <w:rFonts w:asciiTheme="minorHAnsi" w:hAnsiTheme="minorHAnsi" w:cstheme="minorHAnsi"/>
          <w:b/>
          <w:bCs/>
        </w:rPr>
        <w:t xml:space="preserve">John Nix </w:t>
      </w:r>
      <w:r w:rsidR="004B39D6">
        <w:rPr>
          <w:rFonts w:asciiTheme="minorHAnsi" w:hAnsiTheme="minorHAnsi" w:cstheme="minorHAnsi"/>
          <w:b/>
          <w:bCs/>
        </w:rPr>
        <w:t>Farm Management Pocketbook.</w:t>
      </w:r>
    </w:p>
    <w:p w14:paraId="662DCE82" w14:textId="6B6C7CBF" w:rsidR="00361E79" w:rsidRDefault="00860EAB" w:rsidP="002A2978">
      <w:pPr>
        <w:spacing w:after="120" w:line="360" w:lineRule="auto"/>
        <w:ind w:firstLine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7549DE">
        <w:rPr>
          <w:rFonts w:asciiTheme="minorHAnsi" w:hAnsiTheme="minorHAnsi" w:cstheme="minorHAnsi"/>
          <w:bCs/>
        </w:rPr>
        <w:t xml:space="preserve">Pocketbook </w:t>
      </w:r>
      <w:r w:rsidR="00FD7A18">
        <w:rPr>
          <w:rFonts w:asciiTheme="minorHAnsi" w:hAnsiTheme="minorHAnsi" w:cstheme="minorHAnsi"/>
          <w:bCs/>
        </w:rPr>
        <w:t xml:space="preserve">has taken another big leap </w:t>
      </w:r>
      <w:r w:rsidR="00FD7A18">
        <w:rPr>
          <w:rFonts w:asciiTheme="minorHAnsi" w:hAnsiTheme="minorHAnsi" w:cstheme="minorHAnsi"/>
          <w:bCs/>
        </w:rPr>
        <w:t xml:space="preserve">forward </w:t>
      </w:r>
      <w:r w:rsidR="002C3DFA">
        <w:rPr>
          <w:rFonts w:asciiTheme="minorHAnsi" w:hAnsiTheme="minorHAnsi" w:cstheme="minorHAnsi"/>
          <w:bCs/>
        </w:rPr>
        <w:t xml:space="preserve">this year </w:t>
      </w:r>
      <w:r w:rsidR="00FD7A18">
        <w:rPr>
          <w:rFonts w:asciiTheme="minorHAnsi" w:hAnsiTheme="minorHAnsi" w:cstheme="minorHAnsi"/>
          <w:bCs/>
        </w:rPr>
        <w:t>with the addition of two completely new chapters</w:t>
      </w:r>
      <w:r w:rsidR="00FD7A18">
        <w:rPr>
          <w:rFonts w:asciiTheme="minorHAnsi" w:hAnsiTheme="minorHAnsi" w:cstheme="minorHAnsi"/>
          <w:bCs/>
        </w:rPr>
        <w:t xml:space="preserve"> in its</w:t>
      </w:r>
      <w:r w:rsidR="002C3DFA">
        <w:rPr>
          <w:rFonts w:asciiTheme="minorHAnsi" w:hAnsiTheme="minorHAnsi" w:cstheme="minorHAnsi"/>
          <w:bCs/>
        </w:rPr>
        <w:t xml:space="preserve"> just-</w:t>
      </w:r>
      <w:r w:rsidR="00D435A1">
        <w:rPr>
          <w:rFonts w:asciiTheme="minorHAnsi" w:hAnsiTheme="minorHAnsi" w:cstheme="minorHAnsi"/>
          <w:bCs/>
        </w:rPr>
        <w:t>published</w:t>
      </w:r>
      <w:r w:rsidR="00FD7A18">
        <w:rPr>
          <w:rFonts w:asciiTheme="minorHAnsi" w:hAnsiTheme="minorHAnsi" w:cstheme="minorHAnsi"/>
          <w:bCs/>
        </w:rPr>
        <w:t xml:space="preserve"> </w:t>
      </w:r>
      <w:r w:rsidR="00D435A1">
        <w:rPr>
          <w:rFonts w:asciiTheme="minorHAnsi" w:hAnsiTheme="minorHAnsi" w:cstheme="minorHAnsi"/>
          <w:bCs/>
        </w:rPr>
        <w:t>Edition</w:t>
      </w:r>
      <w:r w:rsidR="00361E79">
        <w:rPr>
          <w:rFonts w:asciiTheme="minorHAnsi" w:hAnsiTheme="minorHAnsi" w:cstheme="minorHAnsi"/>
          <w:bCs/>
        </w:rPr>
        <w:t xml:space="preserve">; a whole farm costings chapter and another on </w:t>
      </w:r>
      <w:r w:rsidR="0045564D">
        <w:rPr>
          <w:rFonts w:asciiTheme="minorHAnsi" w:hAnsiTheme="minorHAnsi" w:cstheme="minorHAnsi"/>
          <w:bCs/>
        </w:rPr>
        <w:t>e</w:t>
      </w:r>
      <w:r w:rsidR="00361E79">
        <w:rPr>
          <w:rFonts w:asciiTheme="minorHAnsi" w:hAnsiTheme="minorHAnsi" w:cstheme="minorHAnsi"/>
          <w:bCs/>
        </w:rPr>
        <w:t xml:space="preserve">missions and </w:t>
      </w:r>
      <w:r w:rsidR="0045564D">
        <w:rPr>
          <w:rFonts w:asciiTheme="minorHAnsi" w:hAnsiTheme="minorHAnsi" w:cstheme="minorHAnsi"/>
          <w:bCs/>
        </w:rPr>
        <w:t>the e</w:t>
      </w:r>
      <w:r w:rsidR="00361E79">
        <w:rPr>
          <w:rFonts w:asciiTheme="minorHAnsi" w:hAnsiTheme="minorHAnsi" w:cstheme="minorHAnsi"/>
          <w:bCs/>
        </w:rPr>
        <w:t>nvironment.</w:t>
      </w:r>
    </w:p>
    <w:p w14:paraId="3F046758" w14:textId="2D1A7FD5" w:rsidR="00A921C3" w:rsidRDefault="00D435A1" w:rsidP="00B00BA9">
      <w:pPr>
        <w:spacing w:after="120" w:line="360" w:lineRule="auto"/>
        <w:ind w:firstLine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With </w:t>
      </w:r>
      <w:r w:rsidR="00361E79">
        <w:rPr>
          <w:rFonts w:asciiTheme="minorHAnsi" w:hAnsiTheme="minorHAnsi" w:cstheme="minorHAnsi"/>
          <w:bCs/>
        </w:rPr>
        <w:t>the</w:t>
      </w:r>
      <w:r>
        <w:rPr>
          <w:rFonts w:asciiTheme="minorHAnsi" w:hAnsiTheme="minorHAnsi" w:cstheme="minorHAnsi"/>
          <w:bCs/>
        </w:rPr>
        <w:t xml:space="preserve"> </w:t>
      </w:r>
      <w:r w:rsidR="0045564D">
        <w:rPr>
          <w:rFonts w:asciiTheme="minorHAnsi" w:hAnsiTheme="minorHAnsi" w:cstheme="minorHAnsi"/>
          <w:bCs/>
        </w:rPr>
        <w:t>w</w:t>
      </w:r>
      <w:r>
        <w:rPr>
          <w:rFonts w:asciiTheme="minorHAnsi" w:hAnsiTheme="minorHAnsi" w:cstheme="minorHAnsi"/>
          <w:bCs/>
        </w:rPr>
        <w:t>hole</w:t>
      </w:r>
      <w:r w:rsidR="0045564D">
        <w:rPr>
          <w:rFonts w:asciiTheme="minorHAnsi" w:hAnsiTheme="minorHAnsi" w:cstheme="minorHAnsi"/>
          <w:bCs/>
        </w:rPr>
        <w:t>-f</w:t>
      </w:r>
      <w:r>
        <w:rPr>
          <w:rFonts w:asciiTheme="minorHAnsi" w:hAnsiTheme="minorHAnsi" w:cstheme="minorHAnsi"/>
          <w:bCs/>
        </w:rPr>
        <w:t xml:space="preserve">arm </w:t>
      </w:r>
      <w:r w:rsidR="0045564D">
        <w:rPr>
          <w:rFonts w:asciiTheme="minorHAnsi" w:hAnsiTheme="minorHAnsi" w:cstheme="minorHAnsi"/>
          <w:bCs/>
        </w:rPr>
        <w:t>c</w:t>
      </w:r>
      <w:r>
        <w:rPr>
          <w:rFonts w:asciiTheme="minorHAnsi" w:hAnsiTheme="minorHAnsi" w:cstheme="minorHAnsi"/>
          <w:bCs/>
        </w:rPr>
        <w:t xml:space="preserve">ostings chapter, </w:t>
      </w:r>
      <w:r w:rsidR="00361E79">
        <w:rPr>
          <w:rFonts w:asciiTheme="minorHAnsi" w:hAnsiTheme="minorHAnsi" w:cstheme="minorHAnsi"/>
          <w:bCs/>
        </w:rPr>
        <w:t>the book</w:t>
      </w:r>
      <w:r>
        <w:rPr>
          <w:rFonts w:asciiTheme="minorHAnsi" w:hAnsiTheme="minorHAnsi" w:cstheme="minorHAnsi"/>
          <w:bCs/>
        </w:rPr>
        <w:t xml:space="preserve"> demonstrates that profitability will vary considerably </w:t>
      </w:r>
      <w:r w:rsidR="00C9314A">
        <w:rPr>
          <w:rFonts w:asciiTheme="minorHAnsi" w:hAnsiTheme="minorHAnsi" w:cstheme="minorHAnsi"/>
          <w:bCs/>
        </w:rPr>
        <w:t xml:space="preserve">in 2020 </w:t>
      </w:r>
      <w:r>
        <w:rPr>
          <w:rFonts w:asciiTheme="minorHAnsi" w:hAnsiTheme="minorHAnsi" w:cstheme="minorHAnsi"/>
          <w:bCs/>
        </w:rPr>
        <w:t xml:space="preserve">between sectors and </w:t>
      </w:r>
      <w:r w:rsidR="00064154">
        <w:rPr>
          <w:rFonts w:asciiTheme="minorHAnsi" w:hAnsiTheme="minorHAnsi" w:cstheme="minorHAnsi"/>
          <w:bCs/>
        </w:rPr>
        <w:t xml:space="preserve">between farmers. </w:t>
      </w:r>
      <w:r w:rsidR="00B00BA9">
        <w:rPr>
          <w:rFonts w:asciiTheme="minorHAnsi" w:hAnsiTheme="minorHAnsi" w:cstheme="minorHAnsi"/>
          <w:bCs/>
        </w:rPr>
        <w:t xml:space="preserve"> It </w:t>
      </w:r>
      <w:r w:rsidR="00C9314A">
        <w:rPr>
          <w:rFonts w:asciiTheme="minorHAnsi" w:hAnsiTheme="minorHAnsi" w:cstheme="minorHAnsi"/>
          <w:bCs/>
        </w:rPr>
        <w:t>ha</w:t>
      </w:r>
      <w:r w:rsidR="00A921C3" w:rsidRPr="00F40B91">
        <w:rPr>
          <w:rFonts w:asciiTheme="minorHAnsi" w:hAnsiTheme="minorHAnsi" w:cstheme="minorHAnsi"/>
          <w:bCs/>
        </w:rPr>
        <w:t xml:space="preserve">s a series of whole-farm costings showing the profit and loss of key farm systems. It includes both figures from the average performances and the better performers.  </w:t>
      </w:r>
      <w:r w:rsidR="00A921C3">
        <w:rPr>
          <w:rFonts w:asciiTheme="minorHAnsi" w:hAnsiTheme="minorHAnsi" w:cstheme="minorHAnsi"/>
          <w:bCs/>
        </w:rPr>
        <w:t xml:space="preserve">“This is a big step forward” says </w:t>
      </w:r>
      <w:r w:rsidR="00746296">
        <w:rPr>
          <w:rFonts w:asciiTheme="minorHAnsi" w:hAnsiTheme="minorHAnsi" w:cstheme="minorHAnsi"/>
          <w:bCs/>
        </w:rPr>
        <w:t xml:space="preserve">Graham </w:t>
      </w:r>
      <w:r w:rsidR="00A921C3">
        <w:rPr>
          <w:rFonts w:asciiTheme="minorHAnsi" w:hAnsiTheme="minorHAnsi" w:cstheme="minorHAnsi"/>
          <w:bCs/>
        </w:rPr>
        <w:t>Redman</w:t>
      </w:r>
      <w:r w:rsidR="00746296">
        <w:rPr>
          <w:rFonts w:asciiTheme="minorHAnsi" w:hAnsiTheme="minorHAnsi" w:cstheme="minorHAnsi"/>
          <w:bCs/>
        </w:rPr>
        <w:t>, author of the book,</w:t>
      </w:r>
      <w:r w:rsidR="00A921C3">
        <w:rPr>
          <w:rFonts w:asciiTheme="minorHAnsi" w:hAnsiTheme="minorHAnsi" w:cstheme="minorHAnsi"/>
          <w:bCs/>
        </w:rPr>
        <w:t xml:space="preserve"> “helping users to bring all costs together with the typical outputs in certain farm systems. This will help those who do not undertake full farm costings regularly and those </w:t>
      </w:r>
      <w:r w:rsidR="0087366B">
        <w:rPr>
          <w:rFonts w:asciiTheme="minorHAnsi" w:hAnsiTheme="minorHAnsi" w:cstheme="minorHAnsi"/>
          <w:bCs/>
        </w:rPr>
        <w:t>observing</w:t>
      </w:r>
      <w:r w:rsidR="00A921C3">
        <w:rPr>
          <w:rFonts w:asciiTheme="minorHAnsi" w:hAnsiTheme="minorHAnsi" w:cstheme="minorHAnsi"/>
          <w:bCs/>
        </w:rPr>
        <w:t xml:space="preserve"> farming who want to see farm accounts through to profit and loss. It is also useful to encourage all farmers to consider their own farming accounts. </w:t>
      </w:r>
    </w:p>
    <w:p w14:paraId="51959906" w14:textId="4D078B4B" w:rsidR="00A921C3" w:rsidRPr="00A921C3" w:rsidRDefault="00A921C3" w:rsidP="00A921C3">
      <w:pPr>
        <w:ind w:firstLine="567"/>
        <w:rPr>
          <w:rFonts w:asciiTheme="minorHAnsi" w:hAnsiTheme="minorHAnsi" w:cstheme="minorHAnsi"/>
          <w:b/>
          <w:i/>
          <w:iCs/>
        </w:rPr>
      </w:pPr>
      <w:r w:rsidRPr="00A921C3">
        <w:rPr>
          <w:rFonts w:asciiTheme="minorHAnsi" w:hAnsiTheme="minorHAnsi" w:cstheme="minorHAnsi"/>
          <w:b/>
          <w:i/>
          <w:iCs/>
        </w:rPr>
        <w:t xml:space="preserve">Summary of </w:t>
      </w:r>
      <w:r w:rsidR="006506CA">
        <w:rPr>
          <w:rFonts w:asciiTheme="minorHAnsi" w:hAnsiTheme="minorHAnsi" w:cstheme="minorHAnsi"/>
          <w:b/>
          <w:i/>
          <w:iCs/>
        </w:rPr>
        <w:t xml:space="preserve">Nix Pocketbook’s </w:t>
      </w:r>
      <w:r w:rsidRPr="00A921C3">
        <w:rPr>
          <w:rFonts w:asciiTheme="minorHAnsi" w:hAnsiTheme="minorHAnsi" w:cstheme="minorHAnsi"/>
          <w:b/>
          <w:i/>
          <w:iCs/>
        </w:rPr>
        <w:t>Whole Farm Costings</w:t>
      </w:r>
    </w:p>
    <w:tbl>
      <w:tblPr>
        <w:tblW w:w="10081" w:type="dxa"/>
        <w:tblInd w:w="-501" w:type="dxa"/>
        <w:tblLook w:val="04A0" w:firstRow="1" w:lastRow="0" w:firstColumn="1" w:lastColumn="0" w:noHBand="0" w:noVBand="1"/>
      </w:tblPr>
      <w:tblGrid>
        <w:gridCol w:w="3100"/>
        <w:gridCol w:w="222"/>
        <w:gridCol w:w="939"/>
        <w:gridCol w:w="586"/>
        <w:gridCol w:w="222"/>
        <w:gridCol w:w="881"/>
        <w:gridCol w:w="663"/>
        <w:gridCol w:w="222"/>
        <w:gridCol w:w="913"/>
        <w:gridCol w:w="586"/>
        <w:gridCol w:w="222"/>
        <w:gridCol w:w="939"/>
        <w:gridCol w:w="586"/>
      </w:tblGrid>
      <w:tr w:rsidR="00A921C3" w:rsidRPr="004373A0" w14:paraId="0D39D213" w14:textId="77777777" w:rsidTr="00B8185B">
        <w:trPr>
          <w:trHeight w:val="5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D62AD" w14:textId="6555295C" w:rsidR="00A921C3" w:rsidRPr="004373A0" w:rsidRDefault="00A921C3" w:rsidP="00B8185B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F5A2B" w14:textId="77777777" w:rsidR="00A921C3" w:rsidRPr="004373A0" w:rsidRDefault="00A921C3" w:rsidP="00B8185B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FCDD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Combinable Crops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B6A92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45D66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Dairy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FDD5C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DAF4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Lowland</w:t>
            </w: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Beef &amp; Sheep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B95E3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1F7BC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Upland</w:t>
            </w: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Beef &amp; Sheep</w:t>
            </w:r>
          </w:p>
        </w:tc>
      </w:tr>
      <w:tr w:rsidR="00A921C3" w:rsidRPr="004373A0" w14:paraId="5DFC99B3" w14:textId="77777777" w:rsidTr="00B8185B">
        <w:trPr>
          <w:trHeight w:val="2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D03B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6383" w14:textId="77777777" w:rsidR="00A921C3" w:rsidRPr="004373A0" w:rsidRDefault="00A921C3" w:rsidP="00B8185B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90FF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Average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82F2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High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3E81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A45D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Average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8B42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High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260A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16E9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Average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DB37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High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760B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4C28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Average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4AF0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High</w:t>
            </w:r>
          </w:p>
        </w:tc>
      </w:tr>
      <w:tr w:rsidR="00A921C3" w:rsidRPr="004373A0" w14:paraId="3B202378" w14:textId="77777777" w:rsidTr="00B8185B">
        <w:trPr>
          <w:trHeight w:val="2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50ED" w14:textId="77777777" w:rsidR="00A921C3" w:rsidRPr="004373A0" w:rsidRDefault="00A921C3" w:rsidP="00B8185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Farm Gross Margin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7953" w14:textId="77777777" w:rsidR="00A921C3" w:rsidRPr="004373A0" w:rsidRDefault="00A921C3" w:rsidP="00B8185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4E34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EDB1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801B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FB9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1962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B5F9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DC29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EE68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9A2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EB20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0B36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CF43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367</w:t>
            </w:r>
          </w:p>
        </w:tc>
      </w:tr>
      <w:tr w:rsidR="00A921C3" w:rsidRPr="004373A0" w14:paraId="6D8504DC" w14:textId="77777777" w:rsidTr="00B8185B">
        <w:trPr>
          <w:trHeight w:val="2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7C3F" w14:textId="77777777" w:rsidR="00A921C3" w:rsidRPr="004373A0" w:rsidRDefault="00A921C3" w:rsidP="00B8185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Total Fixed Costs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6BEE" w14:textId="77777777" w:rsidR="00A921C3" w:rsidRPr="004373A0" w:rsidRDefault="00A921C3" w:rsidP="00B8185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6AA4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685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05F8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E69F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07F9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CDBA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2320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5233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449F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5649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1626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6B5F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428</w:t>
            </w:r>
          </w:p>
        </w:tc>
      </w:tr>
      <w:tr w:rsidR="00A921C3" w:rsidRPr="004373A0" w14:paraId="36109FF2" w14:textId="77777777" w:rsidTr="00B8185B">
        <w:trPr>
          <w:trHeight w:val="290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85499" w14:textId="77777777" w:rsidR="00A921C3" w:rsidRPr="004373A0" w:rsidRDefault="00A921C3" w:rsidP="00B8185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Margin Before Rent &amp; Finance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41FA" w14:textId="77777777" w:rsidR="00A921C3" w:rsidRPr="004373A0" w:rsidRDefault="00A921C3" w:rsidP="00B8185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A1033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-45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C6273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B3D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53540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432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893AB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885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E288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06C54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-582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87BBB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-186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64AB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5B349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-276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BD613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-61</w:t>
            </w:r>
          </w:p>
        </w:tc>
      </w:tr>
      <w:tr w:rsidR="00A921C3" w:rsidRPr="004373A0" w14:paraId="51FC2659" w14:textId="77777777" w:rsidTr="00B8185B">
        <w:trPr>
          <w:trHeight w:val="2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E94C" w14:textId="77777777" w:rsidR="00A921C3" w:rsidRPr="004373A0" w:rsidRDefault="00A921C3" w:rsidP="00B8185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  Less</w:t>
            </w: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Rent &amp; Finance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CF0B" w14:textId="77777777" w:rsidR="00A921C3" w:rsidRPr="004373A0" w:rsidRDefault="00A921C3" w:rsidP="00B8185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A8F2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1E7B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5B55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8F16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3C92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975D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9AF5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907C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929B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0891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8EB8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60</w:t>
            </w:r>
          </w:p>
        </w:tc>
      </w:tr>
      <w:tr w:rsidR="00A921C3" w:rsidRPr="004373A0" w14:paraId="4AC483C3" w14:textId="77777777" w:rsidTr="00B8185B">
        <w:trPr>
          <w:trHeight w:val="2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07C3" w14:textId="77777777" w:rsidR="00A921C3" w:rsidRPr="004373A0" w:rsidRDefault="00A921C3" w:rsidP="00B8185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gramStart"/>
            <w:r w:rsidRPr="004373A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Plus</w:t>
            </w:r>
            <w:proofErr w:type="gramEnd"/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Support &amp; Diversification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9F1A" w14:textId="77777777" w:rsidR="00A921C3" w:rsidRPr="004373A0" w:rsidRDefault="00A921C3" w:rsidP="00B8185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8B6D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AC69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33DA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07C3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AE50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113F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417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36E7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FDF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93B2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B36E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276</w:t>
            </w:r>
          </w:p>
        </w:tc>
      </w:tr>
      <w:tr w:rsidR="00A921C3" w:rsidRPr="004373A0" w14:paraId="4AA082F0" w14:textId="77777777" w:rsidTr="00B8185B">
        <w:trPr>
          <w:trHeight w:val="290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FBE82" w14:textId="77777777" w:rsidR="00A921C3" w:rsidRPr="004373A0" w:rsidRDefault="00A921C3" w:rsidP="00B8185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Business Profit (Loss)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65EE" w14:textId="77777777" w:rsidR="00A921C3" w:rsidRPr="004373A0" w:rsidRDefault="00A921C3" w:rsidP="00B8185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F3A18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4945E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B854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87B14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6A52D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947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9361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1B686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-298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F4B1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51D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40911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-64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CC1B8" w14:textId="77777777" w:rsidR="00A921C3" w:rsidRPr="004373A0" w:rsidRDefault="00A921C3" w:rsidP="00B818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373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155</w:t>
            </w:r>
          </w:p>
        </w:tc>
      </w:tr>
    </w:tbl>
    <w:p w14:paraId="0ACC1BE4" w14:textId="3ADEF05B" w:rsidR="00A921C3" w:rsidRDefault="00A921C3" w:rsidP="00A921C3">
      <w:pPr>
        <w:spacing w:after="120" w:line="360" w:lineRule="auto"/>
        <w:ind w:hanging="142"/>
        <w:rPr>
          <w:rFonts w:asciiTheme="minorHAnsi" w:hAnsiTheme="minorHAnsi" w:cstheme="minorHAnsi"/>
          <w:bCs/>
        </w:rPr>
      </w:pPr>
    </w:p>
    <w:p w14:paraId="15B7A422" w14:textId="75E12735" w:rsidR="0087366B" w:rsidRDefault="0087366B" w:rsidP="00F328C8">
      <w:pPr>
        <w:spacing w:after="120" w:line="360" w:lineRule="auto"/>
        <w:ind w:firstLine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table shows a summary of the 4 main farm systems. It shows the wide variation in projected profitability from Dairy at the highest to </w:t>
      </w:r>
      <w:r w:rsidR="003559A2">
        <w:rPr>
          <w:rFonts w:asciiTheme="minorHAnsi" w:hAnsiTheme="minorHAnsi" w:cstheme="minorHAnsi"/>
          <w:bCs/>
        </w:rPr>
        <w:t>lowland beef and sheep at the lowes</w:t>
      </w:r>
      <w:r w:rsidR="006506CA">
        <w:rPr>
          <w:rFonts w:asciiTheme="minorHAnsi" w:hAnsiTheme="minorHAnsi" w:cstheme="minorHAnsi"/>
          <w:bCs/>
        </w:rPr>
        <w:t>t. It</w:t>
      </w:r>
      <w:r w:rsidR="003559A2">
        <w:rPr>
          <w:rFonts w:asciiTheme="minorHAnsi" w:hAnsiTheme="minorHAnsi" w:cstheme="minorHAnsi"/>
          <w:bCs/>
        </w:rPr>
        <w:t xml:space="preserve"> also demonstrates the variation between performers within each </w:t>
      </w:r>
      <w:r w:rsidR="00F328C8">
        <w:rPr>
          <w:rFonts w:asciiTheme="minorHAnsi" w:hAnsiTheme="minorHAnsi" w:cstheme="minorHAnsi"/>
          <w:bCs/>
        </w:rPr>
        <w:t xml:space="preserve">farming sector. </w:t>
      </w:r>
    </w:p>
    <w:p w14:paraId="2E59740D" w14:textId="7DE24EA5" w:rsidR="00584C2A" w:rsidRDefault="00F328C8" w:rsidP="0029172E">
      <w:pPr>
        <w:spacing w:after="120" w:line="360" w:lineRule="auto"/>
        <w:ind w:firstLine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="00064154">
        <w:rPr>
          <w:rFonts w:asciiTheme="minorHAnsi" w:hAnsiTheme="minorHAnsi" w:cstheme="minorHAnsi"/>
          <w:bCs/>
        </w:rPr>
        <w:t xml:space="preserve">he </w:t>
      </w:r>
      <w:r>
        <w:rPr>
          <w:rFonts w:asciiTheme="minorHAnsi" w:hAnsiTheme="minorHAnsi" w:cstheme="minorHAnsi"/>
          <w:bCs/>
        </w:rPr>
        <w:t>b</w:t>
      </w:r>
      <w:r w:rsidR="00064154">
        <w:rPr>
          <w:rFonts w:asciiTheme="minorHAnsi" w:hAnsiTheme="minorHAnsi" w:cstheme="minorHAnsi"/>
          <w:bCs/>
        </w:rPr>
        <w:t xml:space="preserve">ook </w:t>
      </w:r>
      <w:r w:rsidR="0029172E">
        <w:rPr>
          <w:rFonts w:asciiTheme="minorHAnsi" w:hAnsiTheme="minorHAnsi" w:cstheme="minorHAnsi"/>
          <w:bCs/>
        </w:rPr>
        <w:t xml:space="preserve">has </w:t>
      </w:r>
      <w:r w:rsidR="008E1648">
        <w:rPr>
          <w:rFonts w:asciiTheme="minorHAnsi" w:hAnsiTheme="minorHAnsi" w:cstheme="minorHAnsi"/>
          <w:bCs/>
        </w:rPr>
        <w:t xml:space="preserve">also </w:t>
      </w:r>
      <w:r w:rsidR="0029172E">
        <w:rPr>
          <w:rFonts w:asciiTheme="minorHAnsi" w:hAnsiTheme="minorHAnsi" w:cstheme="minorHAnsi"/>
          <w:bCs/>
        </w:rPr>
        <w:t xml:space="preserve">included a chapter on </w:t>
      </w:r>
      <w:r w:rsidR="00A46047">
        <w:rPr>
          <w:rFonts w:asciiTheme="minorHAnsi" w:hAnsiTheme="minorHAnsi" w:cstheme="minorHAnsi"/>
          <w:bCs/>
        </w:rPr>
        <w:t>Environmental emissions and waste</w:t>
      </w:r>
      <w:r w:rsidR="00CB5116" w:rsidRPr="00CB5116">
        <w:rPr>
          <w:rFonts w:asciiTheme="minorHAnsi" w:hAnsiTheme="minorHAnsi" w:cstheme="minorHAnsi"/>
          <w:bCs/>
        </w:rPr>
        <w:t xml:space="preserve"> </w:t>
      </w:r>
      <w:r w:rsidR="00CB5116">
        <w:rPr>
          <w:rFonts w:asciiTheme="minorHAnsi" w:hAnsiTheme="minorHAnsi" w:cstheme="minorHAnsi"/>
          <w:bCs/>
        </w:rPr>
        <w:t>for the first time</w:t>
      </w:r>
      <w:r w:rsidR="00A46047">
        <w:rPr>
          <w:rFonts w:asciiTheme="minorHAnsi" w:hAnsiTheme="minorHAnsi" w:cstheme="minorHAnsi"/>
          <w:bCs/>
        </w:rPr>
        <w:t>.</w:t>
      </w:r>
      <w:r w:rsidR="00A921C3">
        <w:rPr>
          <w:rFonts w:asciiTheme="minorHAnsi" w:hAnsiTheme="minorHAnsi" w:cstheme="minorHAnsi"/>
          <w:bCs/>
        </w:rPr>
        <w:t xml:space="preserve"> </w:t>
      </w:r>
      <w:r w:rsidR="00D9416F" w:rsidRPr="00F40B91">
        <w:rPr>
          <w:rFonts w:asciiTheme="minorHAnsi" w:hAnsiTheme="minorHAnsi" w:cstheme="minorHAnsi"/>
          <w:bCs/>
        </w:rPr>
        <w:t xml:space="preserve">“There is </w:t>
      </w:r>
      <w:r w:rsidR="008F75F5">
        <w:rPr>
          <w:rFonts w:asciiTheme="minorHAnsi" w:hAnsiTheme="minorHAnsi" w:cstheme="minorHAnsi"/>
          <w:bCs/>
        </w:rPr>
        <w:t>a</w:t>
      </w:r>
      <w:r w:rsidR="00D9416F" w:rsidRPr="00F40B91">
        <w:rPr>
          <w:rFonts w:asciiTheme="minorHAnsi" w:hAnsiTheme="minorHAnsi" w:cstheme="minorHAnsi"/>
          <w:bCs/>
        </w:rPr>
        <w:t xml:space="preserve"> raft of new outputs that farmers </w:t>
      </w:r>
      <w:r w:rsidR="00BA70F1">
        <w:rPr>
          <w:rFonts w:asciiTheme="minorHAnsi" w:hAnsiTheme="minorHAnsi" w:cstheme="minorHAnsi"/>
          <w:bCs/>
        </w:rPr>
        <w:t xml:space="preserve">will be </w:t>
      </w:r>
      <w:r w:rsidR="00D9416F" w:rsidRPr="00F40B91">
        <w:rPr>
          <w:rFonts w:asciiTheme="minorHAnsi" w:hAnsiTheme="minorHAnsi" w:cstheme="minorHAnsi"/>
          <w:bCs/>
        </w:rPr>
        <w:t>expected to deliver alongside traditional crops</w:t>
      </w:r>
      <w:r w:rsidR="00BA70F1">
        <w:rPr>
          <w:rFonts w:asciiTheme="minorHAnsi" w:hAnsiTheme="minorHAnsi" w:cstheme="minorHAnsi"/>
          <w:bCs/>
        </w:rPr>
        <w:t xml:space="preserve"> and </w:t>
      </w:r>
      <w:r w:rsidR="00D9416F" w:rsidRPr="00F40B91">
        <w:rPr>
          <w:rFonts w:asciiTheme="minorHAnsi" w:hAnsiTheme="minorHAnsi" w:cstheme="minorHAnsi"/>
          <w:bCs/>
        </w:rPr>
        <w:t xml:space="preserve">livestock”, says </w:t>
      </w:r>
      <w:r w:rsidR="00F66E10">
        <w:rPr>
          <w:rFonts w:asciiTheme="minorHAnsi" w:hAnsiTheme="minorHAnsi" w:cstheme="minorHAnsi"/>
          <w:bCs/>
        </w:rPr>
        <w:t>Redman,</w:t>
      </w:r>
      <w:r w:rsidR="00B64883" w:rsidRPr="00F40B91">
        <w:rPr>
          <w:rFonts w:asciiTheme="minorHAnsi" w:hAnsiTheme="minorHAnsi" w:cstheme="minorHAnsi"/>
          <w:bCs/>
        </w:rPr>
        <w:t xml:space="preserve"> “</w:t>
      </w:r>
      <w:r w:rsidR="00BA70F1">
        <w:rPr>
          <w:rFonts w:asciiTheme="minorHAnsi" w:hAnsiTheme="minorHAnsi" w:cstheme="minorHAnsi"/>
          <w:bCs/>
        </w:rPr>
        <w:t xml:space="preserve">alongside </w:t>
      </w:r>
      <w:r w:rsidR="00BA70F1" w:rsidRPr="00F40B91">
        <w:rPr>
          <w:rFonts w:asciiTheme="minorHAnsi" w:hAnsiTheme="minorHAnsi" w:cstheme="minorHAnsi"/>
          <w:bCs/>
        </w:rPr>
        <w:t xml:space="preserve">diversification and renewable energy </w:t>
      </w:r>
      <w:r w:rsidR="00A626A0">
        <w:rPr>
          <w:rFonts w:asciiTheme="minorHAnsi" w:hAnsiTheme="minorHAnsi" w:cstheme="minorHAnsi"/>
          <w:bCs/>
        </w:rPr>
        <w:t xml:space="preserve">projects, </w:t>
      </w:r>
      <w:r w:rsidR="00BA7133">
        <w:rPr>
          <w:rFonts w:asciiTheme="minorHAnsi" w:hAnsiTheme="minorHAnsi" w:cstheme="minorHAnsi"/>
          <w:bCs/>
        </w:rPr>
        <w:t>c</w:t>
      </w:r>
      <w:r w:rsidR="00B64883" w:rsidRPr="00F40B91">
        <w:rPr>
          <w:rFonts w:asciiTheme="minorHAnsi" w:hAnsiTheme="minorHAnsi" w:cstheme="minorHAnsi"/>
          <w:bCs/>
        </w:rPr>
        <w:t>limate change has risen up the political agenda again</w:t>
      </w:r>
      <w:r w:rsidR="00F66E10">
        <w:rPr>
          <w:rFonts w:asciiTheme="minorHAnsi" w:hAnsiTheme="minorHAnsi" w:cstheme="minorHAnsi"/>
          <w:bCs/>
        </w:rPr>
        <w:t>. S</w:t>
      </w:r>
      <w:r w:rsidR="00B64883" w:rsidRPr="00F40B91">
        <w:rPr>
          <w:rFonts w:asciiTheme="minorHAnsi" w:hAnsiTheme="minorHAnsi" w:cstheme="minorHAnsi"/>
          <w:bCs/>
        </w:rPr>
        <w:t xml:space="preserve">ociety will soon be </w:t>
      </w:r>
      <w:r w:rsidR="00F66E10">
        <w:rPr>
          <w:rFonts w:asciiTheme="minorHAnsi" w:hAnsiTheme="minorHAnsi" w:cstheme="minorHAnsi"/>
          <w:bCs/>
        </w:rPr>
        <w:t xml:space="preserve">asking </w:t>
      </w:r>
      <w:r w:rsidR="007004D7">
        <w:rPr>
          <w:rFonts w:asciiTheme="minorHAnsi" w:hAnsiTheme="minorHAnsi" w:cstheme="minorHAnsi"/>
          <w:bCs/>
        </w:rPr>
        <w:t xml:space="preserve">farmers and </w:t>
      </w:r>
      <w:r w:rsidR="00F66E10">
        <w:rPr>
          <w:rFonts w:asciiTheme="minorHAnsi" w:hAnsiTheme="minorHAnsi" w:cstheme="minorHAnsi"/>
          <w:bCs/>
        </w:rPr>
        <w:t>paying</w:t>
      </w:r>
      <w:r w:rsidR="00F66E10">
        <w:rPr>
          <w:rFonts w:asciiTheme="minorHAnsi" w:hAnsiTheme="minorHAnsi" w:cstheme="minorHAnsi"/>
          <w:bCs/>
        </w:rPr>
        <w:t xml:space="preserve"> </w:t>
      </w:r>
      <w:r w:rsidR="007004D7">
        <w:rPr>
          <w:rFonts w:asciiTheme="minorHAnsi" w:hAnsiTheme="minorHAnsi" w:cstheme="minorHAnsi"/>
          <w:bCs/>
        </w:rPr>
        <w:t>them</w:t>
      </w:r>
      <w:r w:rsidR="00B64883" w:rsidRPr="00F40B91">
        <w:rPr>
          <w:rFonts w:asciiTheme="minorHAnsi" w:hAnsiTheme="minorHAnsi" w:cstheme="minorHAnsi"/>
          <w:bCs/>
        </w:rPr>
        <w:t xml:space="preserve"> </w:t>
      </w:r>
      <w:r w:rsidR="00A46047">
        <w:rPr>
          <w:rFonts w:asciiTheme="minorHAnsi" w:hAnsiTheme="minorHAnsi" w:cstheme="minorHAnsi"/>
          <w:bCs/>
        </w:rPr>
        <w:t>to</w:t>
      </w:r>
      <w:r w:rsidR="00B64883" w:rsidRPr="00F40B91">
        <w:rPr>
          <w:rFonts w:asciiTheme="minorHAnsi" w:hAnsiTheme="minorHAnsi" w:cstheme="minorHAnsi"/>
          <w:bCs/>
        </w:rPr>
        <w:t xml:space="preserve"> provid</w:t>
      </w:r>
      <w:r w:rsidR="00A46047">
        <w:rPr>
          <w:rFonts w:asciiTheme="minorHAnsi" w:hAnsiTheme="minorHAnsi" w:cstheme="minorHAnsi"/>
          <w:bCs/>
        </w:rPr>
        <w:t>e</w:t>
      </w:r>
      <w:r w:rsidR="00B64883" w:rsidRPr="00F40B91">
        <w:rPr>
          <w:rFonts w:asciiTheme="minorHAnsi" w:hAnsiTheme="minorHAnsi" w:cstheme="minorHAnsi"/>
          <w:bCs/>
        </w:rPr>
        <w:t xml:space="preserve"> carbon storage and </w:t>
      </w:r>
      <w:r w:rsidR="00B64883" w:rsidRPr="00F40B91">
        <w:rPr>
          <w:rFonts w:asciiTheme="minorHAnsi" w:hAnsiTheme="minorHAnsi" w:cstheme="minorHAnsi"/>
          <w:bCs/>
        </w:rPr>
        <w:lastRenderedPageBreak/>
        <w:t>sequestration services</w:t>
      </w:r>
      <w:r w:rsidR="00F66E10">
        <w:rPr>
          <w:rFonts w:asciiTheme="minorHAnsi" w:hAnsiTheme="minorHAnsi" w:cstheme="minorHAnsi"/>
          <w:bCs/>
        </w:rPr>
        <w:t>. This might be</w:t>
      </w:r>
      <w:r w:rsidR="00B64883" w:rsidRPr="00F40B91">
        <w:rPr>
          <w:rFonts w:asciiTheme="minorHAnsi" w:hAnsiTheme="minorHAnsi" w:cstheme="minorHAnsi"/>
          <w:bCs/>
        </w:rPr>
        <w:t xml:space="preserve"> delivered through new payment schemes for public goods or through </w:t>
      </w:r>
      <w:r w:rsidR="007B5D7B">
        <w:rPr>
          <w:rFonts w:asciiTheme="minorHAnsi" w:hAnsiTheme="minorHAnsi" w:cstheme="minorHAnsi"/>
          <w:bCs/>
        </w:rPr>
        <w:t>emerging</w:t>
      </w:r>
      <w:r w:rsidR="00B64883" w:rsidRPr="00F40B91">
        <w:rPr>
          <w:rFonts w:asciiTheme="minorHAnsi" w:hAnsiTheme="minorHAnsi" w:cstheme="minorHAnsi"/>
          <w:bCs/>
        </w:rPr>
        <w:t xml:space="preserve"> private markets.</w:t>
      </w:r>
      <w:r w:rsidR="00205FCB" w:rsidRPr="00F40B91">
        <w:rPr>
          <w:rFonts w:asciiTheme="minorHAnsi" w:hAnsiTheme="minorHAnsi" w:cstheme="minorHAnsi"/>
          <w:bCs/>
        </w:rPr>
        <w:t>”</w:t>
      </w:r>
    </w:p>
    <w:p w14:paraId="4044E8F8" w14:textId="0A013209" w:rsidR="00205FCB" w:rsidRPr="00F40B91" w:rsidRDefault="00205FCB" w:rsidP="002A2978">
      <w:pPr>
        <w:spacing w:after="120" w:line="360" w:lineRule="auto"/>
        <w:ind w:firstLine="567"/>
        <w:rPr>
          <w:rFonts w:asciiTheme="minorHAnsi" w:hAnsiTheme="minorHAnsi" w:cstheme="minorHAnsi"/>
          <w:bCs/>
        </w:rPr>
      </w:pPr>
      <w:r w:rsidRPr="00F40B91">
        <w:rPr>
          <w:rFonts w:asciiTheme="minorHAnsi" w:hAnsiTheme="minorHAnsi" w:cstheme="minorHAnsi"/>
          <w:bCs/>
        </w:rPr>
        <w:t xml:space="preserve">This all provides </w:t>
      </w:r>
      <w:r w:rsidR="001A1574">
        <w:rPr>
          <w:rFonts w:asciiTheme="minorHAnsi" w:hAnsiTheme="minorHAnsi" w:cstheme="minorHAnsi"/>
          <w:bCs/>
        </w:rPr>
        <w:t>extra</w:t>
      </w:r>
      <w:r w:rsidRPr="00F40B91">
        <w:rPr>
          <w:rFonts w:asciiTheme="minorHAnsi" w:hAnsiTheme="minorHAnsi" w:cstheme="minorHAnsi"/>
          <w:bCs/>
        </w:rPr>
        <w:t xml:space="preserve"> </w:t>
      </w:r>
      <w:r w:rsidR="007B5D7B">
        <w:rPr>
          <w:rFonts w:asciiTheme="minorHAnsi" w:hAnsiTheme="minorHAnsi" w:cstheme="minorHAnsi"/>
          <w:bCs/>
        </w:rPr>
        <w:t xml:space="preserve">opportunities for farmers to consider and </w:t>
      </w:r>
      <w:r w:rsidRPr="00F40B91">
        <w:rPr>
          <w:rFonts w:asciiTheme="minorHAnsi" w:hAnsiTheme="minorHAnsi" w:cstheme="minorHAnsi"/>
          <w:bCs/>
        </w:rPr>
        <w:t xml:space="preserve">variables </w:t>
      </w:r>
      <w:r w:rsidR="001A1574">
        <w:rPr>
          <w:rFonts w:asciiTheme="minorHAnsi" w:hAnsiTheme="minorHAnsi" w:cstheme="minorHAnsi"/>
          <w:bCs/>
        </w:rPr>
        <w:t xml:space="preserve">for </w:t>
      </w:r>
      <w:r w:rsidR="007B5D7B">
        <w:rPr>
          <w:rFonts w:asciiTheme="minorHAnsi" w:hAnsiTheme="minorHAnsi" w:cstheme="minorHAnsi"/>
          <w:bCs/>
        </w:rPr>
        <w:t>them</w:t>
      </w:r>
      <w:r w:rsidR="001A1574">
        <w:rPr>
          <w:rFonts w:asciiTheme="minorHAnsi" w:hAnsiTheme="minorHAnsi" w:cstheme="minorHAnsi"/>
          <w:bCs/>
        </w:rPr>
        <w:t xml:space="preserve"> </w:t>
      </w:r>
      <w:r w:rsidRPr="00F40B91">
        <w:rPr>
          <w:rFonts w:asciiTheme="minorHAnsi" w:hAnsiTheme="minorHAnsi" w:cstheme="minorHAnsi"/>
          <w:bCs/>
        </w:rPr>
        <w:t>to manage</w:t>
      </w:r>
      <w:r w:rsidR="00FF6ED8" w:rsidRPr="00F40B91">
        <w:rPr>
          <w:rFonts w:asciiTheme="minorHAnsi" w:hAnsiTheme="minorHAnsi" w:cstheme="minorHAnsi"/>
          <w:bCs/>
        </w:rPr>
        <w:t xml:space="preserve"> so a completely new chapter in the Pocketbook covering </w:t>
      </w:r>
      <w:r w:rsidR="00B21D2E" w:rsidRPr="00F40B91">
        <w:rPr>
          <w:rFonts w:asciiTheme="minorHAnsi" w:hAnsiTheme="minorHAnsi" w:cstheme="minorHAnsi"/>
          <w:bCs/>
        </w:rPr>
        <w:t>e</w:t>
      </w:r>
      <w:r w:rsidR="00FF6ED8" w:rsidRPr="00F40B91">
        <w:rPr>
          <w:rFonts w:asciiTheme="minorHAnsi" w:hAnsiTheme="minorHAnsi" w:cstheme="minorHAnsi"/>
          <w:bCs/>
        </w:rPr>
        <w:t xml:space="preserve">missions, </w:t>
      </w:r>
      <w:r w:rsidR="00B21D2E" w:rsidRPr="00F40B91">
        <w:rPr>
          <w:rFonts w:asciiTheme="minorHAnsi" w:hAnsiTheme="minorHAnsi" w:cstheme="minorHAnsi"/>
          <w:bCs/>
        </w:rPr>
        <w:t>w</w:t>
      </w:r>
      <w:r w:rsidR="00FF6ED8" w:rsidRPr="00F40B91">
        <w:rPr>
          <w:rFonts w:asciiTheme="minorHAnsi" w:hAnsiTheme="minorHAnsi" w:cstheme="minorHAnsi"/>
          <w:bCs/>
        </w:rPr>
        <w:t xml:space="preserve">ater </w:t>
      </w:r>
      <w:r w:rsidR="00B21D2E" w:rsidRPr="00F40B91">
        <w:rPr>
          <w:rFonts w:asciiTheme="minorHAnsi" w:hAnsiTheme="minorHAnsi" w:cstheme="minorHAnsi"/>
          <w:bCs/>
        </w:rPr>
        <w:t xml:space="preserve">use </w:t>
      </w:r>
      <w:r w:rsidR="00FF6ED8" w:rsidRPr="00F40B91">
        <w:rPr>
          <w:rFonts w:asciiTheme="minorHAnsi" w:hAnsiTheme="minorHAnsi" w:cstheme="minorHAnsi"/>
          <w:bCs/>
        </w:rPr>
        <w:t xml:space="preserve">and </w:t>
      </w:r>
      <w:r w:rsidR="00B21D2E" w:rsidRPr="00F40B91">
        <w:rPr>
          <w:rFonts w:asciiTheme="minorHAnsi" w:hAnsiTheme="minorHAnsi" w:cstheme="minorHAnsi"/>
          <w:bCs/>
        </w:rPr>
        <w:t xml:space="preserve">farm </w:t>
      </w:r>
      <w:r w:rsidR="00FF6ED8" w:rsidRPr="00F40B91">
        <w:rPr>
          <w:rFonts w:asciiTheme="minorHAnsi" w:hAnsiTheme="minorHAnsi" w:cstheme="minorHAnsi"/>
          <w:bCs/>
        </w:rPr>
        <w:t>waste has been included</w:t>
      </w:r>
      <w:r w:rsidR="007B5D7B">
        <w:rPr>
          <w:rFonts w:asciiTheme="minorHAnsi" w:hAnsiTheme="minorHAnsi" w:cstheme="minorHAnsi"/>
          <w:bCs/>
        </w:rPr>
        <w:t xml:space="preserve"> to help</w:t>
      </w:r>
      <w:r w:rsidR="00FF6ED8" w:rsidRPr="00F40B91">
        <w:rPr>
          <w:rFonts w:asciiTheme="minorHAnsi" w:hAnsiTheme="minorHAnsi" w:cstheme="minorHAnsi"/>
          <w:bCs/>
        </w:rPr>
        <w:t xml:space="preserve">. It is expected to grow in future Editions </w:t>
      </w:r>
      <w:r w:rsidR="00CF66B6" w:rsidRPr="00F40B91">
        <w:rPr>
          <w:rFonts w:asciiTheme="minorHAnsi" w:hAnsiTheme="minorHAnsi" w:cstheme="minorHAnsi"/>
          <w:bCs/>
        </w:rPr>
        <w:t>as non-market goods become a</w:t>
      </w:r>
      <w:r w:rsidR="00C3785C" w:rsidRPr="00F40B91">
        <w:rPr>
          <w:rFonts w:asciiTheme="minorHAnsi" w:hAnsiTheme="minorHAnsi" w:cstheme="minorHAnsi"/>
          <w:bCs/>
        </w:rPr>
        <w:t xml:space="preserve">n increasingly important part of most farms’ income streams. </w:t>
      </w:r>
      <w:r w:rsidR="008A3CCF">
        <w:rPr>
          <w:rFonts w:asciiTheme="minorHAnsi" w:hAnsiTheme="minorHAnsi" w:cstheme="minorHAnsi"/>
          <w:bCs/>
        </w:rPr>
        <w:t xml:space="preserve"> Redman points out “in the future, </w:t>
      </w:r>
      <w:r w:rsidR="00B07042">
        <w:rPr>
          <w:rFonts w:asciiTheme="minorHAnsi" w:hAnsiTheme="minorHAnsi" w:cstheme="minorHAnsi"/>
          <w:bCs/>
        </w:rPr>
        <w:t xml:space="preserve">providing carbon sequestration services or </w:t>
      </w:r>
      <w:r w:rsidR="006A0AE1">
        <w:rPr>
          <w:rFonts w:asciiTheme="minorHAnsi" w:hAnsiTheme="minorHAnsi" w:cstheme="minorHAnsi"/>
          <w:bCs/>
        </w:rPr>
        <w:t>other public goods will become a standard part of modern farming</w:t>
      </w:r>
      <w:r w:rsidR="00C05BE6">
        <w:rPr>
          <w:rFonts w:asciiTheme="minorHAnsi" w:hAnsiTheme="minorHAnsi" w:cstheme="minorHAnsi"/>
          <w:bCs/>
        </w:rPr>
        <w:t xml:space="preserve"> systems</w:t>
      </w:r>
      <w:r w:rsidR="002B59CC">
        <w:rPr>
          <w:rFonts w:asciiTheme="minorHAnsi" w:hAnsiTheme="minorHAnsi" w:cstheme="minorHAnsi"/>
          <w:bCs/>
        </w:rPr>
        <w:t xml:space="preserve">.” </w:t>
      </w:r>
    </w:p>
    <w:p w14:paraId="297E8F3E" w14:textId="0EB27CE6" w:rsidR="003A064E" w:rsidRPr="002A2978" w:rsidRDefault="004B7A20" w:rsidP="002A2978">
      <w:pPr>
        <w:spacing w:after="120" w:line="360" w:lineRule="auto"/>
        <w:ind w:firstLine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book is updated for 2020, so has commentary of Brexit. </w:t>
      </w:r>
      <w:r w:rsidR="00C802B2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 xml:space="preserve">ore importantly, it recognises that farming will continue however the coming months turn out, and so farmers and managers must continue to focus on what they have </w:t>
      </w:r>
      <w:r w:rsidR="00513270">
        <w:rPr>
          <w:rFonts w:asciiTheme="minorHAnsi" w:hAnsiTheme="minorHAnsi" w:cstheme="minorHAnsi"/>
          <w:bCs/>
        </w:rPr>
        <w:t xml:space="preserve">control over within their farming systems. </w:t>
      </w:r>
    </w:p>
    <w:p w14:paraId="586BA637" w14:textId="18DF3455" w:rsidR="00A56B21" w:rsidRPr="003D580C" w:rsidRDefault="00C66C57" w:rsidP="002D10DD">
      <w:pPr>
        <w:spacing w:after="120" w:line="360" w:lineRule="auto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The Farm Management </w:t>
      </w:r>
      <w:r w:rsidR="00C601CC" w:rsidRPr="002A2978">
        <w:rPr>
          <w:rFonts w:asciiTheme="minorHAnsi" w:hAnsiTheme="minorHAnsi" w:cstheme="minorHAnsi"/>
          <w:bCs/>
        </w:rPr>
        <w:t xml:space="preserve">Pocketbook is designed to help farmers, students and other agribusiness professionals to </w:t>
      </w:r>
      <w:r w:rsidR="00273B98">
        <w:rPr>
          <w:rFonts w:asciiTheme="minorHAnsi" w:hAnsiTheme="minorHAnsi" w:cstheme="minorHAnsi"/>
          <w:bCs/>
        </w:rPr>
        <w:t>understand their farms, the industry and the opportunities that</w:t>
      </w:r>
      <w:r w:rsidR="004F6625">
        <w:rPr>
          <w:rFonts w:asciiTheme="minorHAnsi" w:hAnsiTheme="minorHAnsi" w:cstheme="minorHAnsi"/>
          <w:bCs/>
        </w:rPr>
        <w:t xml:space="preserve"> it offers. </w:t>
      </w:r>
      <w:r w:rsidR="00C601CC" w:rsidRPr="002A2978">
        <w:rPr>
          <w:rFonts w:asciiTheme="minorHAnsi" w:hAnsiTheme="minorHAnsi" w:cstheme="minorHAnsi"/>
          <w:bCs/>
        </w:rPr>
        <w:t xml:space="preserve"> </w:t>
      </w:r>
      <w:r w:rsidR="002D10DD">
        <w:rPr>
          <w:rFonts w:asciiTheme="minorHAnsi" w:hAnsiTheme="minorHAnsi" w:cstheme="minorHAnsi"/>
        </w:rPr>
        <w:t xml:space="preserve">It </w:t>
      </w:r>
      <w:r w:rsidR="00A56B21" w:rsidRPr="003D580C">
        <w:rPr>
          <w:rFonts w:asciiTheme="minorHAnsi" w:hAnsiTheme="minorHAnsi" w:cstheme="minorHAnsi"/>
        </w:rPr>
        <w:t>costs £2</w:t>
      </w:r>
      <w:r w:rsidR="002A2978">
        <w:rPr>
          <w:rFonts w:asciiTheme="minorHAnsi" w:hAnsiTheme="minorHAnsi" w:cstheme="minorHAnsi"/>
        </w:rPr>
        <w:t>9</w:t>
      </w:r>
      <w:r w:rsidR="00A56B21" w:rsidRPr="003D580C">
        <w:rPr>
          <w:rFonts w:asciiTheme="minorHAnsi" w:hAnsiTheme="minorHAnsi" w:cstheme="minorHAnsi"/>
        </w:rPr>
        <w:t xml:space="preserve">.00 +P&amp;P. </w:t>
      </w:r>
      <w:r w:rsidR="00D50CE5">
        <w:rPr>
          <w:rFonts w:asciiTheme="minorHAnsi" w:hAnsiTheme="minorHAnsi" w:cstheme="minorHAnsi"/>
        </w:rPr>
        <w:t>V</w:t>
      </w:r>
      <w:r w:rsidR="00A56B21" w:rsidRPr="003D580C">
        <w:rPr>
          <w:rFonts w:asciiTheme="minorHAnsi" w:hAnsiTheme="minorHAnsi" w:cstheme="minorHAnsi"/>
        </w:rPr>
        <w:t xml:space="preserve">isit </w:t>
      </w:r>
      <w:hyperlink r:id="rId10" w:history="1">
        <w:r w:rsidR="00A56B21" w:rsidRPr="003D580C">
          <w:rPr>
            <w:rStyle w:val="Hyperlink"/>
            <w:rFonts w:asciiTheme="minorHAnsi" w:hAnsiTheme="minorHAnsi" w:cstheme="minorHAnsi"/>
          </w:rPr>
          <w:t>www.thepocketbook.co.uk</w:t>
        </w:r>
      </w:hyperlink>
      <w:r w:rsidR="00A56B21" w:rsidRPr="003D580C">
        <w:rPr>
          <w:rFonts w:asciiTheme="minorHAnsi" w:hAnsiTheme="minorHAnsi" w:cstheme="minorHAnsi"/>
        </w:rPr>
        <w:t xml:space="preserve"> to purchase a copy, view the contents and examine some sample pages of the book.</w:t>
      </w:r>
    </w:p>
    <w:p w14:paraId="22AC3D96" w14:textId="77777777" w:rsidR="00160F72" w:rsidRPr="00BA118C" w:rsidRDefault="00160F72" w:rsidP="00BA118C">
      <w:pPr>
        <w:spacing w:after="120" w:line="360" w:lineRule="auto"/>
        <w:ind w:firstLine="567"/>
        <w:rPr>
          <w:rFonts w:asciiTheme="minorHAnsi" w:hAnsiTheme="minorHAnsi" w:cstheme="minorHAnsi"/>
          <w:bCs/>
        </w:rPr>
      </w:pPr>
    </w:p>
    <w:p w14:paraId="1939283D" w14:textId="73A0B980" w:rsidR="00160F72" w:rsidRPr="00BA118C" w:rsidRDefault="00187453" w:rsidP="00BA118C">
      <w:pPr>
        <w:spacing w:after="120" w:line="360" w:lineRule="auto"/>
        <w:ind w:firstLine="567"/>
        <w:rPr>
          <w:rFonts w:asciiTheme="minorHAnsi" w:hAnsiTheme="minorHAnsi" w:cstheme="minorHAnsi"/>
          <w:bCs/>
        </w:rPr>
      </w:pPr>
      <w:r w:rsidRPr="00D2490C">
        <w:rPr>
          <w:rFonts w:asciiTheme="minorHAnsi" w:hAnsiTheme="minorHAnsi" w:cstheme="minorHAnsi"/>
          <w:noProof/>
          <w:color w:val="0000FF"/>
        </w:rPr>
        <w:drawing>
          <wp:inline distT="0" distB="0" distL="0" distR="0" wp14:anchorId="77F96BF1" wp14:editId="36AEF3EA">
            <wp:extent cx="3302885" cy="3707238"/>
            <wp:effectExtent l="0" t="0" r="0" b="0"/>
            <wp:docPr id="3" name="Picture 3" descr="A picture containing refrigerator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ckupshots-freeimage-mock-0005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885" cy="370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341528" w14:textId="44C373AA" w:rsidR="003D580C" w:rsidRPr="003D580C" w:rsidRDefault="003D580C" w:rsidP="00116C09">
      <w:pPr>
        <w:keepNext/>
        <w:spacing w:before="120" w:after="120" w:line="336" w:lineRule="auto"/>
        <w:rPr>
          <w:rFonts w:asciiTheme="minorHAnsi" w:hAnsiTheme="minorHAnsi" w:cstheme="minorHAnsi"/>
          <w:b/>
          <w:bCs/>
        </w:rPr>
      </w:pPr>
      <w:r w:rsidRPr="003D580C">
        <w:rPr>
          <w:rFonts w:asciiTheme="minorHAnsi" w:hAnsiTheme="minorHAnsi" w:cstheme="minorHAnsi"/>
          <w:b/>
          <w:bCs/>
        </w:rPr>
        <w:t>EDITORS NOTES:</w:t>
      </w:r>
    </w:p>
    <w:p w14:paraId="79C6A8C6" w14:textId="60A2BB0E" w:rsidR="007A3FD6" w:rsidRDefault="00CC3141" w:rsidP="00116C09">
      <w:pPr>
        <w:spacing w:after="120" w:line="336" w:lineRule="auto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D10DD">
        <w:rPr>
          <w:rFonts w:asciiTheme="minorHAnsi" w:hAnsiTheme="minorHAnsi" w:cstheme="minorHAnsi"/>
        </w:rPr>
        <w:t>77</w:t>
      </w:r>
      <w:r w:rsidR="003D580C" w:rsidRPr="003D580C">
        <w:rPr>
          <w:rFonts w:asciiTheme="minorHAnsi" w:hAnsiTheme="minorHAnsi" w:cstheme="minorHAnsi"/>
        </w:rPr>
        <w:t xml:space="preserve"> words</w:t>
      </w:r>
      <w:r w:rsidR="00116C09">
        <w:rPr>
          <w:rFonts w:asciiTheme="minorHAnsi" w:hAnsiTheme="minorHAnsi" w:cstheme="minorHAnsi"/>
        </w:rPr>
        <w:t xml:space="preserve">: </w:t>
      </w:r>
      <w:r w:rsidR="003D580C" w:rsidRPr="003D580C">
        <w:rPr>
          <w:rFonts w:asciiTheme="minorHAnsi" w:hAnsiTheme="minorHAnsi" w:cstheme="minorHAnsi"/>
        </w:rPr>
        <w:t xml:space="preserve">For more information </w:t>
      </w:r>
      <w:r w:rsidR="00311AE4">
        <w:rPr>
          <w:rFonts w:asciiTheme="minorHAnsi" w:hAnsiTheme="minorHAnsi" w:cstheme="minorHAnsi"/>
        </w:rPr>
        <w:t xml:space="preserve">visit </w:t>
      </w:r>
      <w:hyperlink r:id="rId12" w:history="1">
        <w:r w:rsidR="00311AE4" w:rsidRPr="00761700">
          <w:rPr>
            <w:rStyle w:val="Hyperlink"/>
            <w:rFonts w:asciiTheme="minorHAnsi" w:hAnsiTheme="minorHAnsi" w:cstheme="minorHAnsi"/>
          </w:rPr>
          <w:t>https://www.thepocketbook.co.uk/po</w:t>
        </w:r>
        <w:r w:rsidR="00311AE4" w:rsidRPr="00761700">
          <w:rPr>
            <w:rStyle w:val="Hyperlink"/>
            <w:rFonts w:asciiTheme="minorHAnsi" w:hAnsiTheme="minorHAnsi" w:cstheme="minorHAnsi"/>
          </w:rPr>
          <w:t>c</w:t>
        </w:r>
        <w:r w:rsidR="00311AE4" w:rsidRPr="00761700">
          <w:rPr>
            <w:rStyle w:val="Hyperlink"/>
            <w:rFonts w:asciiTheme="minorHAnsi" w:hAnsiTheme="minorHAnsi" w:cstheme="minorHAnsi"/>
          </w:rPr>
          <w:t>ketbook-media-page/</w:t>
        </w:r>
      </w:hyperlink>
      <w:r w:rsidR="00311AE4">
        <w:rPr>
          <w:rFonts w:asciiTheme="minorHAnsi" w:hAnsiTheme="minorHAnsi" w:cstheme="minorHAnsi"/>
        </w:rPr>
        <w:t xml:space="preserve">, </w:t>
      </w:r>
      <w:r w:rsidR="003D580C" w:rsidRPr="003D580C">
        <w:rPr>
          <w:rFonts w:asciiTheme="minorHAnsi" w:hAnsiTheme="minorHAnsi" w:cstheme="minorHAnsi"/>
        </w:rPr>
        <w:t>contact Graham Redman on 01664 503 207</w:t>
      </w:r>
      <w:r w:rsidR="00311AE4">
        <w:rPr>
          <w:rFonts w:asciiTheme="minorHAnsi" w:hAnsiTheme="minorHAnsi" w:cstheme="minorHAnsi"/>
        </w:rPr>
        <w:t xml:space="preserve"> or</w:t>
      </w:r>
      <w:r w:rsidR="003D580C" w:rsidRPr="003D580C">
        <w:rPr>
          <w:rFonts w:asciiTheme="minorHAnsi" w:hAnsiTheme="minorHAnsi" w:cstheme="minorHAnsi"/>
        </w:rPr>
        <w:t xml:space="preserve"> email him at </w:t>
      </w:r>
      <w:hyperlink r:id="rId13" w:history="1">
        <w:r w:rsidR="003D580C" w:rsidRPr="003D580C">
          <w:rPr>
            <w:rStyle w:val="Hyperlink"/>
            <w:rFonts w:asciiTheme="minorHAnsi" w:hAnsiTheme="minorHAnsi" w:cstheme="minorHAnsi"/>
          </w:rPr>
          <w:t>gredman@thepocketbook.co.uk</w:t>
        </w:r>
      </w:hyperlink>
      <w:r w:rsidR="00311AE4">
        <w:rPr>
          <w:rStyle w:val="Hyperlink"/>
          <w:rFonts w:asciiTheme="minorHAnsi" w:hAnsiTheme="minorHAnsi" w:cstheme="minorHAnsi"/>
        </w:rPr>
        <w:t xml:space="preserve"> </w:t>
      </w:r>
    </w:p>
    <w:p w14:paraId="662919CA" w14:textId="06697FBC" w:rsidR="000C36BD" w:rsidRPr="00CB731D" w:rsidRDefault="007A3FD6" w:rsidP="00116C09">
      <w:pPr>
        <w:spacing w:after="120" w:line="336" w:lineRule="auto"/>
        <w:rPr>
          <w:rFonts w:asciiTheme="minorHAnsi" w:hAnsiTheme="minorHAnsi" w:cstheme="minorHAnsi"/>
        </w:rPr>
      </w:pPr>
      <w:r w:rsidRPr="00CB731D">
        <w:rPr>
          <w:rFonts w:asciiTheme="minorHAnsi" w:hAnsiTheme="minorHAnsi" w:cstheme="minorHAnsi"/>
        </w:rPr>
        <w:t xml:space="preserve">For your own </w:t>
      </w:r>
      <w:r w:rsidR="00A11DB7">
        <w:rPr>
          <w:rFonts w:asciiTheme="minorHAnsi" w:hAnsiTheme="minorHAnsi" w:cstheme="minorHAnsi"/>
        </w:rPr>
        <w:t xml:space="preserve">press </w:t>
      </w:r>
      <w:r w:rsidRPr="00CB731D">
        <w:rPr>
          <w:rFonts w:asciiTheme="minorHAnsi" w:hAnsiTheme="minorHAnsi" w:cstheme="minorHAnsi"/>
        </w:rPr>
        <w:t>copy</w:t>
      </w:r>
      <w:r w:rsidR="00A11DB7">
        <w:rPr>
          <w:rFonts w:asciiTheme="minorHAnsi" w:hAnsiTheme="minorHAnsi" w:cstheme="minorHAnsi"/>
        </w:rPr>
        <w:t>,</w:t>
      </w:r>
      <w:r w:rsidR="00CB731D">
        <w:rPr>
          <w:rFonts w:asciiTheme="minorHAnsi" w:hAnsiTheme="minorHAnsi" w:cstheme="minorHAnsi"/>
        </w:rPr>
        <w:t xml:space="preserve"> please send your correct details and postal address. </w:t>
      </w:r>
    </w:p>
    <w:sectPr w:rsidR="000C36BD" w:rsidRPr="00CB731D" w:rsidSect="00116C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125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8D0850"/>
    <w:multiLevelType w:val="singleLevel"/>
    <w:tmpl w:val="F384A28E"/>
    <w:lvl w:ilvl="0">
      <w:start w:val="1"/>
      <w:numFmt w:val="bullet"/>
      <w:pStyle w:val="Normal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CB"/>
    <w:rsid w:val="00003745"/>
    <w:rsid w:val="000217B8"/>
    <w:rsid w:val="00054426"/>
    <w:rsid w:val="00064154"/>
    <w:rsid w:val="000A2608"/>
    <w:rsid w:val="000C36BD"/>
    <w:rsid w:val="000E3961"/>
    <w:rsid w:val="000E39D9"/>
    <w:rsid w:val="00113241"/>
    <w:rsid w:val="001165EE"/>
    <w:rsid w:val="00116C09"/>
    <w:rsid w:val="001207F3"/>
    <w:rsid w:val="00126C89"/>
    <w:rsid w:val="00160F72"/>
    <w:rsid w:val="00176F89"/>
    <w:rsid w:val="00183BBD"/>
    <w:rsid w:val="00187453"/>
    <w:rsid w:val="00193F27"/>
    <w:rsid w:val="001A1574"/>
    <w:rsid w:val="001E0706"/>
    <w:rsid w:val="00205732"/>
    <w:rsid w:val="00205FCB"/>
    <w:rsid w:val="0021384C"/>
    <w:rsid w:val="002520A0"/>
    <w:rsid w:val="00262992"/>
    <w:rsid w:val="00270241"/>
    <w:rsid w:val="0027125F"/>
    <w:rsid w:val="00273B98"/>
    <w:rsid w:val="002853F2"/>
    <w:rsid w:val="0029172E"/>
    <w:rsid w:val="002922DA"/>
    <w:rsid w:val="002A0CAD"/>
    <w:rsid w:val="002A2978"/>
    <w:rsid w:val="002B59CC"/>
    <w:rsid w:val="002C3DFA"/>
    <w:rsid w:val="002C7C5A"/>
    <w:rsid w:val="002D10DD"/>
    <w:rsid w:val="00311AE4"/>
    <w:rsid w:val="00317AF4"/>
    <w:rsid w:val="00345D89"/>
    <w:rsid w:val="003559A2"/>
    <w:rsid w:val="00361E79"/>
    <w:rsid w:val="00376EB6"/>
    <w:rsid w:val="00385DDE"/>
    <w:rsid w:val="003A064E"/>
    <w:rsid w:val="003C0FBE"/>
    <w:rsid w:val="003D580C"/>
    <w:rsid w:val="004373A0"/>
    <w:rsid w:val="00453223"/>
    <w:rsid w:val="004539CE"/>
    <w:rsid w:val="0045564D"/>
    <w:rsid w:val="0046060C"/>
    <w:rsid w:val="00462318"/>
    <w:rsid w:val="004B39D6"/>
    <w:rsid w:val="004B7A20"/>
    <w:rsid w:val="004D2948"/>
    <w:rsid w:val="004E7C2C"/>
    <w:rsid w:val="004F6625"/>
    <w:rsid w:val="00500FBE"/>
    <w:rsid w:val="00513270"/>
    <w:rsid w:val="005317B1"/>
    <w:rsid w:val="00561BE2"/>
    <w:rsid w:val="00570EAC"/>
    <w:rsid w:val="00584C2A"/>
    <w:rsid w:val="005937BB"/>
    <w:rsid w:val="005C0734"/>
    <w:rsid w:val="005C1F10"/>
    <w:rsid w:val="005E52D7"/>
    <w:rsid w:val="005F373E"/>
    <w:rsid w:val="00611A8E"/>
    <w:rsid w:val="006248E9"/>
    <w:rsid w:val="00642AF9"/>
    <w:rsid w:val="006506CA"/>
    <w:rsid w:val="00661EE7"/>
    <w:rsid w:val="006A0AE1"/>
    <w:rsid w:val="006B08DD"/>
    <w:rsid w:val="006C59AB"/>
    <w:rsid w:val="006D5F9E"/>
    <w:rsid w:val="007004D7"/>
    <w:rsid w:val="00700668"/>
    <w:rsid w:val="0071398F"/>
    <w:rsid w:val="00731CA4"/>
    <w:rsid w:val="00737C62"/>
    <w:rsid w:val="00746296"/>
    <w:rsid w:val="007549DE"/>
    <w:rsid w:val="00792884"/>
    <w:rsid w:val="007A3FD6"/>
    <w:rsid w:val="007B3029"/>
    <w:rsid w:val="007B5D7B"/>
    <w:rsid w:val="007D657F"/>
    <w:rsid w:val="00817CC0"/>
    <w:rsid w:val="0082300C"/>
    <w:rsid w:val="008419B1"/>
    <w:rsid w:val="008465A9"/>
    <w:rsid w:val="00860EAB"/>
    <w:rsid w:val="008659F9"/>
    <w:rsid w:val="0087366B"/>
    <w:rsid w:val="00895CD8"/>
    <w:rsid w:val="008A3CCF"/>
    <w:rsid w:val="008A6982"/>
    <w:rsid w:val="008E1648"/>
    <w:rsid w:val="008E1915"/>
    <w:rsid w:val="008F641E"/>
    <w:rsid w:val="008F75F5"/>
    <w:rsid w:val="00903B37"/>
    <w:rsid w:val="00956F9D"/>
    <w:rsid w:val="00964144"/>
    <w:rsid w:val="009645F8"/>
    <w:rsid w:val="009E7495"/>
    <w:rsid w:val="009F4E77"/>
    <w:rsid w:val="00A11732"/>
    <w:rsid w:val="00A11DB7"/>
    <w:rsid w:val="00A3346F"/>
    <w:rsid w:val="00A46047"/>
    <w:rsid w:val="00A47AD6"/>
    <w:rsid w:val="00A56B21"/>
    <w:rsid w:val="00A626A0"/>
    <w:rsid w:val="00A649F2"/>
    <w:rsid w:val="00A80263"/>
    <w:rsid w:val="00A902C7"/>
    <w:rsid w:val="00A921C3"/>
    <w:rsid w:val="00A94D16"/>
    <w:rsid w:val="00AC5E07"/>
    <w:rsid w:val="00AC778D"/>
    <w:rsid w:val="00AF1BEC"/>
    <w:rsid w:val="00B00BA9"/>
    <w:rsid w:val="00B07042"/>
    <w:rsid w:val="00B116F8"/>
    <w:rsid w:val="00B15E5B"/>
    <w:rsid w:val="00B21D2E"/>
    <w:rsid w:val="00B52D97"/>
    <w:rsid w:val="00B64883"/>
    <w:rsid w:val="00B75DF8"/>
    <w:rsid w:val="00BA118C"/>
    <w:rsid w:val="00BA70F1"/>
    <w:rsid w:val="00BA7133"/>
    <w:rsid w:val="00BB0E37"/>
    <w:rsid w:val="00BC55E0"/>
    <w:rsid w:val="00BD1CA3"/>
    <w:rsid w:val="00BD6065"/>
    <w:rsid w:val="00C05BE6"/>
    <w:rsid w:val="00C1100A"/>
    <w:rsid w:val="00C12A40"/>
    <w:rsid w:val="00C176B1"/>
    <w:rsid w:val="00C3714A"/>
    <w:rsid w:val="00C3785C"/>
    <w:rsid w:val="00C601CC"/>
    <w:rsid w:val="00C627DD"/>
    <w:rsid w:val="00C66C57"/>
    <w:rsid w:val="00C802B2"/>
    <w:rsid w:val="00C9314A"/>
    <w:rsid w:val="00C96281"/>
    <w:rsid w:val="00CB5116"/>
    <w:rsid w:val="00CB6F1F"/>
    <w:rsid w:val="00CB731D"/>
    <w:rsid w:val="00CC3141"/>
    <w:rsid w:val="00CD0261"/>
    <w:rsid w:val="00CE571B"/>
    <w:rsid w:val="00CF66B6"/>
    <w:rsid w:val="00D0448C"/>
    <w:rsid w:val="00D1153A"/>
    <w:rsid w:val="00D3770D"/>
    <w:rsid w:val="00D435A1"/>
    <w:rsid w:val="00D50CE5"/>
    <w:rsid w:val="00D62562"/>
    <w:rsid w:val="00D9416F"/>
    <w:rsid w:val="00DF2543"/>
    <w:rsid w:val="00DF32BC"/>
    <w:rsid w:val="00DF6704"/>
    <w:rsid w:val="00DF68F8"/>
    <w:rsid w:val="00E03F9D"/>
    <w:rsid w:val="00E206CD"/>
    <w:rsid w:val="00E41029"/>
    <w:rsid w:val="00E7167D"/>
    <w:rsid w:val="00E947B4"/>
    <w:rsid w:val="00ED4DCA"/>
    <w:rsid w:val="00F22C05"/>
    <w:rsid w:val="00F328C8"/>
    <w:rsid w:val="00F36FCB"/>
    <w:rsid w:val="00F40B91"/>
    <w:rsid w:val="00F41EE0"/>
    <w:rsid w:val="00F61BE8"/>
    <w:rsid w:val="00F66E10"/>
    <w:rsid w:val="00F77C2E"/>
    <w:rsid w:val="00F829E6"/>
    <w:rsid w:val="00FB4D97"/>
    <w:rsid w:val="00FB56D4"/>
    <w:rsid w:val="00FD1504"/>
    <w:rsid w:val="00FD5BF3"/>
    <w:rsid w:val="00FD79C5"/>
    <w:rsid w:val="00FD7A18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E131"/>
  <w15:chartTrackingRefBased/>
  <w15:docId w15:val="{6AD9C9E6-33AA-46C6-85C4-E5B1C6AE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5A9"/>
  </w:style>
  <w:style w:type="paragraph" w:styleId="Heading1">
    <w:name w:val="heading 1"/>
    <w:basedOn w:val="Normal"/>
    <w:next w:val="Normal"/>
    <w:link w:val="Heading1Char"/>
    <w:autoRedefine/>
    <w:qFormat/>
    <w:rsid w:val="008465A9"/>
    <w:pPr>
      <w:keepNext/>
      <w:widowControl w:val="0"/>
      <w:tabs>
        <w:tab w:val="left" w:pos="1134"/>
      </w:tabs>
      <w:ind w:left="567" w:hanging="567"/>
      <w:outlineLvl w:val="0"/>
    </w:pPr>
    <w:rPr>
      <w:rFonts w:cs="Segoe UI"/>
      <w:b/>
      <w:bCs/>
      <w:caps/>
      <w:kern w:val="32"/>
      <w:sz w:val="21"/>
      <w:szCs w:val="21"/>
    </w:rPr>
  </w:style>
  <w:style w:type="paragraph" w:styleId="Heading2">
    <w:name w:val="heading 2"/>
    <w:basedOn w:val="Normal"/>
    <w:next w:val="Normal"/>
    <w:link w:val="Heading2Char"/>
    <w:autoRedefine/>
    <w:qFormat/>
    <w:rsid w:val="008465A9"/>
    <w:pPr>
      <w:keepNext/>
      <w:spacing w:before="240"/>
      <w:ind w:left="567" w:hanging="567"/>
      <w:outlineLvl w:val="1"/>
    </w:pPr>
    <w:rPr>
      <w:rFonts w:cs="Segoe UI"/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465A9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465A9"/>
    <w:pPr>
      <w:keepNext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8465A9"/>
    <w:pPr>
      <w:keepNext/>
      <w:jc w:val="right"/>
      <w:outlineLvl w:val="4"/>
    </w:pPr>
    <w:rPr>
      <w:b/>
      <w:color w:val="808080"/>
    </w:rPr>
  </w:style>
  <w:style w:type="paragraph" w:styleId="Heading6">
    <w:name w:val="heading 6"/>
    <w:basedOn w:val="Normal"/>
    <w:next w:val="Normal"/>
    <w:link w:val="Heading6Char"/>
    <w:qFormat/>
    <w:rsid w:val="008465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465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465A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465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1">
    <w:name w:val="CV1"/>
    <w:rsid w:val="008465A9"/>
    <w:rPr>
      <w:rFonts w:eastAsia="Times New Roman"/>
      <w:sz w:val="48"/>
    </w:rPr>
  </w:style>
  <w:style w:type="paragraph" w:customStyle="1" w:styleId="NormalBullet">
    <w:name w:val="Normal Bullet"/>
    <w:basedOn w:val="Normal"/>
    <w:autoRedefine/>
    <w:rsid w:val="008465A9"/>
    <w:pPr>
      <w:numPr>
        <w:numId w:val="4"/>
      </w:numPr>
      <w:tabs>
        <w:tab w:val="left" w:pos="284"/>
        <w:tab w:val="left" w:pos="1418"/>
        <w:tab w:val="right" w:pos="9072"/>
      </w:tabs>
      <w:spacing w:after="120" w:line="216" w:lineRule="auto"/>
      <w:jc w:val="both"/>
    </w:pPr>
    <w:rPr>
      <w:sz w:val="22"/>
    </w:rPr>
  </w:style>
  <w:style w:type="paragraph" w:customStyle="1" w:styleId="CVtableheading">
    <w:name w:val="CV table heading"/>
    <w:basedOn w:val="BodyText2"/>
    <w:rsid w:val="008465A9"/>
    <w:pPr>
      <w:numPr>
        <w:ilvl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b/>
      <w:sz w:val="18"/>
    </w:rPr>
  </w:style>
  <w:style w:type="paragraph" w:styleId="BodyText2">
    <w:name w:val="Body Text 2"/>
    <w:basedOn w:val="Normal"/>
    <w:link w:val="BodyText2Char"/>
    <w:rsid w:val="008465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465A9"/>
    <w:rPr>
      <w:rFonts w:ascii="Segoe UI" w:eastAsia="Times New Roman" w:hAnsi="Segoe UI" w:cs="Times New Roman"/>
      <w:sz w:val="20"/>
      <w:szCs w:val="20"/>
    </w:rPr>
  </w:style>
  <w:style w:type="paragraph" w:customStyle="1" w:styleId="DefaultText">
    <w:name w:val="Default Text"/>
    <w:basedOn w:val="Normal"/>
    <w:rsid w:val="008465A9"/>
    <w:rPr>
      <w:noProof/>
      <w:sz w:val="24"/>
      <w:lang w:val="en-US"/>
    </w:rPr>
  </w:style>
  <w:style w:type="character" w:customStyle="1" w:styleId="apple-style-span">
    <w:name w:val="apple-style-span"/>
    <w:basedOn w:val="DefaultParagraphFont"/>
    <w:rsid w:val="008465A9"/>
  </w:style>
  <w:style w:type="character" w:customStyle="1" w:styleId="apple-converted-space">
    <w:name w:val="apple-converted-space"/>
    <w:basedOn w:val="DefaultParagraphFont"/>
    <w:rsid w:val="008465A9"/>
  </w:style>
  <w:style w:type="paragraph" w:customStyle="1" w:styleId="bqfqa">
    <w:name w:val="bq_fq_a"/>
    <w:basedOn w:val="Normal"/>
    <w:rsid w:val="008465A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-size-large">
    <w:name w:val="a-size-large"/>
    <w:basedOn w:val="DefaultParagraphFont"/>
    <w:rsid w:val="008465A9"/>
  </w:style>
  <w:style w:type="character" w:customStyle="1" w:styleId="a-size-medium">
    <w:name w:val="a-size-medium"/>
    <w:basedOn w:val="DefaultParagraphFont"/>
    <w:rsid w:val="008465A9"/>
  </w:style>
  <w:style w:type="character" w:customStyle="1" w:styleId="author">
    <w:name w:val="author"/>
    <w:basedOn w:val="DefaultParagraphFont"/>
    <w:rsid w:val="008465A9"/>
  </w:style>
  <w:style w:type="character" w:customStyle="1" w:styleId="a-color-secondary">
    <w:name w:val="a-color-secondary"/>
    <w:basedOn w:val="DefaultParagraphFont"/>
    <w:rsid w:val="008465A9"/>
  </w:style>
  <w:style w:type="character" w:customStyle="1" w:styleId="a-declarative">
    <w:name w:val="a-declarative"/>
    <w:basedOn w:val="DefaultParagraphFont"/>
    <w:rsid w:val="008465A9"/>
  </w:style>
  <w:style w:type="character" w:customStyle="1" w:styleId="more">
    <w:name w:val="more"/>
    <w:basedOn w:val="DefaultParagraphFont"/>
    <w:rsid w:val="008465A9"/>
  </w:style>
  <w:style w:type="character" w:customStyle="1" w:styleId="morecount">
    <w:name w:val="morecount"/>
    <w:basedOn w:val="DefaultParagraphFont"/>
    <w:rsid w:val="008465A9"/>
  </w:style>
  <w:style w:type="paragraph" w:customStyle="1" w:styleId="Default">
    <w:name w:val="Default"/>
    <w:rsid w:val="008465A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GB"/>
    </w:rPr>
  </w:style>
  <w:style w:type="paragraph" w:customStyle="1" w:styleId="CaseStudyStyle">
    <w:name w:val="Case Study Style"/>
    <w:basedOn w:val="Normal"/>
    <w:qFormat/>
    <w:rsid w:val="008465A9"/>
    <w:pPr>
      <w:spacing w:after="120"/>
      <w:ind w:left="567"/>
    </w:pPr>
    <w:rPr>
      <w:rFonts w:asciiTheme="minorHAnsi" w:hAnsiTheme="minorHAnsi"/>
      <w:i/>
      <w:color w:val="7B7B7B" w:themeColor="accent3" w:themeShade="BF"/>
    </w:rPr>
  </w:style>
  <w:style w:type="paragraph" w:customStyle="1" w:styleId="casestudystyle0">
    <w:name w:val="casestudystyle"/>
    <w:basedOn w:val="Normal"/>
    <w:rsid w:val="008465A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lfld-title">
    <w:name w:val="hlfld-title"/>
    <w:basedOn w:val="DefaultParagraphFont"/>
    <w:rsid w:val="008465A9"/>
  </w:style>
  <w:style w:type="character" w:customStyle="1" w:styleId="hlfld-contribauthor">
    <w:name w:val="hlfld-contribauthor"/>
    <w:basedOn w:val="DefaultParagraphFont"/>
    <w:rsid w:val="008465A9"/>
  </w:style>
  <w:style w:type="character" w:customStyle="1" w:styleId="nlmx">
    <w:name w:val="nlm_x"/>
    <w:basedOn w:val="DefaultParagraphFont"/>
    <w:rsid w:val="008465A9"/>
  </w:style>
  <w:style w:type="character" w:customStyle="1" w:styleId="institution">
    <w:name w:val="institution"/>
    <w:basedOn w:val="DefaultParagraphFont"/>
    <w:rsid w:val="008465A9"/>
  </w:style>
  <w:style w:type="character" w:customStyle="1" w:styleId="country">
    <w:name w:val="country"/>
    <w:basedOn w:val="DefaultParagraphFont"/>
    <w:rsid w:val="008465A9"/>
  </w:style>
  <w:style w:type="character" w:customStyle="1" w:styleId="citationyear">
    <w:name w:val="citation_year"/>
    <w:basedOn w:val="DefaultParagraphFont"/>
    <w:rsid w:val="008465A9"/>
  </w:style>
  <w:style w:type="character" w:customStyle="1" w:styleId="citationvolume">
    <w:name w:val="citation_volume"/>
    <w:basedOn w:val="DefaultParagraphFont"/>
    <w:rsid w:val="008465A9"/>
  </w:style>
  <w:style w:type="paragraph" w:customStyle="1" w:styleId="volissue">
    <w:name w:val="volissue"/>
    <w:basedOn w:val="Normal"/>
    <w:rsid w:val="008465A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productdetail-authorsmain">
    <w:name w:val="productdetail-authorsmain"/>
    <w:basedOn w:val="DefaultParagraphFont"/>
    <w:rsid w:val="008465A9"/>
  </w:style>
  <w:style w:type="paragraph" w:customStyle="1" w:styleId="Literatur">
    <w:name w:val="Literatur"/>
    <w:basedOn w:val="Normal"/>
    <w:rsid w:val="008465A9"/>
    <w:pPr>
      <w:spacing w:after="200" w:line="276" w:lineRule="auto"/>
      <w:ind w:left="284" w:hanging="284"/>
      <w:jc w:val="both"/>
    </w:pPr>
    <w:rPr>
      <w:rFonts w:ascii="Century Schoolbook" w:hAnsi="Century Schoolbook" w:cstheme="minorBidi"/>
      <w:sz w:val="22"/>
      <w:szCs w:val="22"/>
      <w:lang w:val="de-DE"/>
    </w:rPr>
  </w:style>
  <w:style w:type="paragraph" w:customStyle="1" w:styleId="Source">
    <w:name w:val="Source"/>
    <w:basedOn w:val="Normal"/>
    <w:qFormat/>
    <w:rsid w:val="008465A9"/>
    <w:pPr>
      <w:spacing w:before="60" w:after="360"/>
      <w:ind w:left="567" w:hanging="567"/>
      <w:jc w:val="both"/>
    </w:pPr>
    <w:rPr>
      <w:rFonts w:cs="Segoe UI"/>
      <w:i/>
      <w:sz w:val="16"/>
      <w:szCs w:val="16"/>
    </w:rPr>
  </w:style>
  <w:style w:type="paragraph" w:customStyle="1" w:styleId="Platzhalter">
    <w:name w:val="Platzhalter"/>
    <w:basedOn w:val="Normal"/>
    <w:qFormat/>
    <w:rsid w:val="008465A9"/>
    <w:pPr>
      <w:spacing w:after="20"/>
      <w:jc w:val="both"/>
    </w:pPr>
    <w:rPr>
      <w:rFonts w:cs="Segoe UI"/>
      <w:color w:val="000000" w:themeColor="text1"/>
    </w:rPr>
  </w:style>
  <w:style w:type="paragraph" w:customStyle="1" w:styleId="Figure">
    <w:name w:val="Figure"/>
    <w:basedOn w:val="Caption"/>
    <w:qFormat/>
    <w:rsid w:val="008465A9"/>
    <w:rPr>
      <w:rFonts w:ascii="Segoe UI" w:hAnsi="Segoe UI" w:cs="Segoe UI"/>
    </w:rPr>
  </w:style>
  <w:style w:type="paragraph" w:styleId="Caption">
    <w:name w:val="caption"/>
    <w:basedOn w:val="Normal"/>
    <w:next w:val="Normal"/>
    <w:qFormat/>
    <w:rsid w:val="008465A9"/>
    <w:pPr>
      <w:keepNext/>
      <w:keepLines/>
      <w:ind w:left="1134" w:hanging="1134"/>
      <w:jc w:val="both"/>
    </w:pPr>
    <w:rPr>
      <w:rFonts w:ascii="Segoe UI Light" w:hAnsi="Segoe UI Light" w:cs="Segoe UI Light"/>
      <w:b/>
      <w:bCs/>
      <w:i/>
    </w:rPr>
  </w:style>
  <w:style w:type="character" w:customStyle="1" w:styleId="nlmarticle-title">
    <w:name w:val="nlm_article-title"/>
    <w:basedOn w:val="DefaultParagraphFont"/>
    <w:rsid w:val="008465A9"/>
  </w:style>
  <w:style w:type="character" w:customStyle="1" w:styleId="titleheading">
    <w:name w:val="titleheading"/>
    <w:basedOn w:val="DefaultParagraphFont"/>
    <w:rsid w:val="008465A9"/>
  </w:style>
  <w:style w:type="character" w:customStyle="1" w:styleId="Heading1Char">
    <w:name w:val="Heading 1 Char"/>
    <w:basedOn w:val="DefaultParagraphFont"/>
    <w:link w:val="Heading1"/>
    <w:rsid w:val="008465A9"/>
    <w:rPr>
      <w:rFonts w:ascii="Segoe UI" w:eastAsia="Times New Roman" w:hAnsi="Segoe UI" w:cs="Segoe UI"/>
      <w:b/>
      <w:bCs/>
      <w:caps/>
      <w:kern w:val="32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8465A9"/>
    <w:rPr>
      <w:rFonts w:ascii="Segoe UI" w:eastAsia="Times New Roman" w:hAnsi="Segoe UI" w:cs="Segoe UI"/>
      <w:b/>
      <w:smallCaps/>
    </w:rPr>
  </w:style>
  <w:style w:type="character" w:customStyle="1" w:styleId="Heading3Char">
    <w:name w:val="Heading 3 Char"/>
    <w:basedOn w:val="DefaultParagraphFont"/>
    <w:link w:val="Heading3"/>
    <w:rsid w:val="008465A9"/>
    <w:rPr>
      <w:rFonts w:ascii="Segoe UI" w:eastAsia="Times New Roman" w:hAnsi="Segoe U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465A9"/>
    <w:rPr>
      <w:rFonts w:ascii="Segoe UI" w:eastAsia="Times New Roman" w:hAnsi="Segoe UI" w:cs="Times New Roman"/>
      <w:b/>
      <w:bCs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465A9"/>
    <w:rPr>
      <w:rFonts w:ascii="Segoe UI" w:eastAsia="Times New Roman" w:hAnsi="Segoe UI" w:cs="Times New Roman"/>
      <w:b/>
      <w:color w:val="80808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65A9"/>
    <w:rPr>
      <w:rFonts w:ascii="Segoe UI" w:eastAsia="Times New Roman" w:hAnsi="Segoe U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465A9"/>
    <w:rPr>
      <w:rFonts w:ascii="Segoe UI" w:eastAsia="Times New Roman" w:hAnsi="Segoe U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465A9"/>
    <w:rPr>
      <w:rFonts w:ascii="Segoe UI" w:eastAsia="Times New Roman" w:hAnsi="Segoe U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465A9"/>
    <w:rPr>
      <w:rFonts w:ascii="Arial" w:eastAsia="Times New Roman" w:hAnsi="Arial" w:cs="Arial"/>
    </w:rPr>
  </w:style>
  <w:style w:type="paragraph" w:styleId="TOC1">
    <w:name w:val="toc 1"/>
    <w:basedOn w:val="Normal"/>
    <w:next w:val="Normal"/>
    <w:autoRedefine/>
    <w:semiHidden/>
    <w:rsid w:val="008465A9"/>
    <w:pPr>
      <w:tabs>
        <w:tab w:val="left" w:pos="284"/>
        <w:tab w:val="left" w:pos="1134"/>
        <w:tab w:val="right" w:leader="dot" w:pos="9072"/>
      </w:tabs>
      <w:spacing w:before="100" w:after="60"/>
      <w:ind w:left="1134" w:right="522" w:hanging="1134"/>
    </w:pPr>
    <w:rPr>
      <w:rFonts w:cs="Segoe UI"/>
      <w:b/>
      <w:bCs/>
      <w:caps/>
      <w:noProof/>
      <w:szCs w:val="16"/>
    </w:rPr>
  </w:style>
  <w:style w:type="paragraph" w:styleId="TOC2">
    <w:name w:val="toc 2"/>
    <w:basedOn w:val="Normal"/>
    <w:next w:val="Normal"/>
    <w:autoRedefine/>
    <w:semiHidden/>
    <w:rsid w:val="008465A9"/>
    <w:pPr>
      <w:tabs>
        <w:tab w:val="left" w:pos="960"/>
        <w:tab w:val="right" w:leader="dot" w:pos="9072"/>
      </w:tabs>
      <w:spacing w:before="60"/>
      <w:ind w:left="238" w:right="522"/>
    </w:pPr>
    <w:rPr>
      <w:smallCaps/>
      <w:noProof/>
      <w:szCs w:val="22"/>
    </w:rPr>
  </w:style>
  <w:style w:type="paragraph" w:styleId="TOC3">
    <w:name w:val="toc 3"/>
    <w:basedOn w:val="Normal"/>
    <w:next w:val="Normal"/>
    <w:autoRedefine/>
    <w:semiHidden/>
    <w:rsid w:val="008465A9"/>
    <w:pPr>
      <w:tabs>
        <w:tab w:val="left" w:pos="1200"/>
        <w:tab w:val="right" w:leader="dot" w:pos="9072"/>
      </w:tabs>
      <w:ind w:left="482" w:right="521"/>
    </w:pPr>
    <w:rPr>
      <w:rFonts w:cs="Segoe UI"/>
      <w:i/>
      <w:iCs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8465A9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8465A9"/>
    <w:pPr>
      <w:tabs>
        <w:tab w:val="right" w:leader="dot" w:pos="9026"/>
      </w:tabs>
      <w:spacing w:before="100" w:line="264" w:lineRule="auto"/>
      <w:ind w:left="1134" w:right="663" w:hanging="1134"/>
    </w:pPr>
    <w:rPr>
      <w:rFonts w:cs="Segoe UI"/>
      <w:noProof/>
      <w:szCs w:val="21"/>
    </w:rPr>
  </w:style>
  <w:style w:type="paragraph" w:styleId="TOC6">
    <w:name w:val="toc 6"/>
    <w:basedOn w:val="Normal"/>
    <w:next w:val="Normal"/>
    <w:autoRedefine/>
    <w:semiHidden/>
    <w:rsid w:val="008465A9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8465A9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8465A9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8465A9"/>
    <w:pPr>
      <w:ind w:left="1920"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465A9"/>
    <w:rPr>
      <w:rFonts w:ascii="Segoe UI" w:eastAsia="Calibri" w:hAnsi="Segoe UI"/>
      <w:i/>
      <w:sz w:val="18"/>
    </w:rPr>
  </w:style>
  <w:style w:type="character" w:customStyle="1" w:styleId="FootnoteTextChar">
    <w:name w:val="Footnote Text Char"/>
    <w:link w:val="FootnoteText"/>
    <w:uiPriority w:val="99"/>
    <w:rsid w:val="008465A9"/>
    <w:rPr>
      <w:rFonts w:ascii="Segoe UI" w:eastAsia="Calibri" w:hAnsi="Segoe UI"/>
      <w:i/>
      <w:sz w:val="18"/>
    </w:rPr>
  </w:style>
  <w:style w:type="paragraph" w:styleId="CommentText">
    <w:name w:val="annotation text"/>
    <w:basedOn w:val="Normal"/>
    <w:link w:val="CommentTextChar"/>
    <w:semiHidden/>
    <w:rsid w:val="008465A9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465A9"/>
    <w:rPr>
      <w:rFonts w:ascii="Segoe UI" w:eastAsia="Times New Roman" w:hAnsi="Segoe UI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8465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465A9"/>
    <w:rPr>
      <w:rFonts w:ascii="Segoe UI" w:eastAsia="Times New Roman" w:hAnsi="Segoe U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65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465A9"/>
    <w:rPr>
      <w:rFonts w:ascii="Segoe UI" w:eastAsia="Times New Roman" w:hAnsi="Segoe UI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8465A9"/>
    <w:pPr>
      <w:tabs>
        <w:tab w:val="left" w:pos="1134"/>
        <w:tab w:val="right" w:leader="dot" w:pos="9072"/>
      </w:tabs>
      <w:ind w:left="1134" w:right="804" w:hanging="1134"/>
    </w:pPr>
    <w:rPr>
      <w:rFonts w:cs="Segoe UI"/>
      <w:noProof/>
    </w:rPr>
  </w:style>
  <w:style w:type="character" w:styleId="FootnoteReference">
    <w:name w:val="footnote reference"/>
    <w:uiPriority w:val="99"/>
    <w:unhideWhenUsed/>
    <w:rsid w:val="008465A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8465A9"/>
    <w:rPr>
      <w:sz w:val="16"/>
      <w:szCs w:val="16"/>
    </w:rPr>
  </w:style>
  <w:style w:type="character" w:styleId="PageNumber">
    <w:name w:val="page number"/>
    <w:basedOn w:val="DefaultParagraphFont"/>
    <w:rsid w:val="008465A9"/>
  </w:style>
  <w:style w:type="character" w:styleId="EndnoteReference">
    <w:name w:val="endnote reference"/>
    <w:basedOn w:val="DefaultParagraphFont"/>
    <w:rsid w:val="008465A9"/>
    <w:rPr>
      <w:vertAlign w:val="superscript"/>
    </w:rPr>
  </w:style>
  <w:style w:type="paragraph" w:styleId="EndnoteText">
    <w:name w:val="endnote text"/>
    <w:basedOn w:val="Normal"/>
    <w:link w:val="EndnoteTextChar"/>
    <w:rsid w:val="008465A9"/>
  </w:style>
  <w:style w:type="character" w:customStyle="1" w:styleId="EndnoteTextChar">
    <w:name w:val="Endnote Text Char"/>
    <w:basedOn w:val="DefaultParagraphFont"/>
    <w:link w:val="EndnoteText"/>
    <w:rsid w:val="008465A9"/>
    <w:rPr>
      <w:rFonts w:ascii="Segoe UI" w:eastAsia="Times New Roman" w:hAnsi="Segoe UI" w:cs="Times New Roman"/>
      <w:sz w:val="20"/>
      <w:szCs w:val="20"/>
    </w:rPr>
  </w:style>
  <w:style w:type="paragraph" w:styleId="ListBullet">
    <w:name w:val="List Bullet"/>
    <w:basedOn w:val="Normal"/>
    <w:rsid w:val="008465A9"/>
    <w:pPr>
      <w:numPr>
        <w:numId w:val="3"/>
      </w:numPr>
      <w:contextualSpacing/>
    </w:pPr>
  </w:style>
  <w:style w:type="paragraph" w:styleId="List3">
    <w:name w:val="List 3"/>
    <w:basedOn w:val="Normal"/>
    <w:rsid w:val="008465A9"/>
    <w:pPr>
      <w:ind w:left="849" w:hanging="283"/>
    </w:pPr>
  </w:style>
  <w:style w:type="paragraph" w:styleId="BodyText">
    <w:name w:val="Body Text"/>
    <w:basedOn w:val="Normal"/>
    <w:link w:val="BodyTextChar"/>
    <w:rsid w:val="008465A9"/>
    <w:rPr>
      <w:rFonts w:ascii="Arial" w:hAnsi="Arial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8465A9"/>
    <w:rPr>
      <w:rFonts w:ascii="Arial" w:eastAsia="Times New Roman" w:hAnsi="Arial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8465A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465A9"/>
    <w:rPr>
      <w:rFonts w:ascii="Segoe UI" w:eastAsia="Times New Roman" w:hAnsi="Segoe UI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465A9"/>
    <w:pPr>
      <w:spacing w:line="280" w:lineRule="exact"/>
      <w:jc w:val="both"/>
    </w:pPr>
    <w:rPr>
      <w:rFonts w:ascii="Arial" w:hAnsi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465A9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8465A9"/>
    <w:rPr>
      <w:color w:val="0000FF"/>
      <w:u w:val="single"/>
    </w:rPr>
  </w:style>
  <w:style w:type="character" w:styleId="FollowedHyperlink">
    <w:name w:val="FollowedHyperlink"/>
    <w:rsid w:val="008465A9"/>
    <w:rPr>
      <w:color w:val="800080"/>
      <w:u w:val="single"/>
    </w:rPr>
  </w:style>
  <w:style w:type="character" w:styleId="Strong">
    <w:name w:val="Strong"/>
    <w:uiPriority w:val="22"/>
    <w:qFormat/>
    <w:rsid w:val="008465A9"/>
    <w:rPr>
      <w:b/>
      <w:bCs/>
    </w:rPr>
  </w:style>
  <w:style w:type="character" w:styleId="Emphasis">
    <w:name w:val="Emphasis"/>
    <w:uiPriority w:val="20"/>
    <w:qFormat/>
    <w:rsid w:val="008465A9"/>
    <w:rPr>
      <w:i/>
      <w:iCs/>
    </w:rPr>
  </w:style>
  <w:style w:type="paragraph" w:styleId="DocumentMap">
    <w:name w:val="Document Map"/>
    <w:basedOn w:val="Normal"/>
    <w:link w:val="DocumentMapChar"/>
    <w:semiHidden/>
    <w:rsid w:val="008465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8465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65A9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65A9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8465A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8465A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65A9"/>
    <w:pPr>
      <w:widowControl/>
      <w:overflowPunct/>
      <w:autoSpaceDE/>
      <w:autoSpaceDN/>
      <w:adjustRightInd/>
      <w:spacing w:before="120"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65A9"/>
    <w:rPr>
      <w:rFonts w:ascii="Segoe UI" w:eastAsia="Times New Roman" w:hAnsi="Segoe U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846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65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465A9"/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465A9"/>
    <w:rPr>
      <w:color w:val="808080"/>
    </w:rPr>
  </w:style>
  <w:style w:type="paragraph" w:styleId="NoSpacing">
    <w:name w:val="No Spacing"/>
    <w:link w:val="NoSpacingChar"/>
    <w:uiPriority w:val="1"/>
    <w:qFormat/>
    <w:rsid w:val="008465A9"/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8465A9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46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65A9"/>
    <w:pPr>
      <w:spacing w:line="480" w:lineRule="auto"/>
      <w:ind w:lef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5A9"/>
    <w:rPr>
      <w:rFonts w:ascii="Segoe UI" w:eastAsia="Times New Roman" w:hAnsi="Segoe UI" w:cs="Times New Roman"/>
      <w:i/>
      <w:i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465A9"/>
  </w:style>
  <w:style w:type="character" w:styleId="UnresolvedMention">
    <w:name w:val="Unresolved Mention"/>
    <w:basedOn w:val="DefaultParagraphFont"/>
    <w:uiPriority w:val="99"/>
    <w:semiHidden/>
    <w:unhideWhenUsed/>
    <w:rsid w:val="0084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edman@thepocketbook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hepocketbook.co.uk/pocketbook-media-pag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thepocketbook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B7290C41B644B85B36CB3939E711A" ma:contentTypeVersion="9" ma:contentTypeDescription="Create a new document." ma:contentTypeScope="" ma:versionID="53193ff94bf4f3be0ca12cd6e484462a">
  <xsd:schema xmlns:xsd="http://www.w3.org/2001/XMLSchema" xmlns:xs="http://www.w3.org/2001/XMLSchema" xmlns:p="http://schemas.microsoft.com/office/2006/metadata/properties" xmlns:ns2="4714a8fe-50ad-4dfd-bc5e-5daec349a871" xmlns:ns3="dfaa09a9-7e41-4782-b13b-63901795d403" targetNamespace="http://schemas.microsoft.com/office/2006/metadata/properties" ma:root="true" ma:fieldsID="7b62accfd123cd8a7695b208c3bc1c8f" ns2:_="" ns3:_="">
    <xsd:import namespace="4714a8fe-50ad-4dfd-bc5e-5daec349a871"/>
    <xsd:import namespace="dfaa09a9-7e41-4782-b13b-63901795d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a8fe-50ad-4dfd-bc5e-5daec349a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09a9-7e41-4782-b13b-63901795d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C207-F8B5-414F-AB76-9D053857A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a8fe-50ad-4dfd-bc5e-5daec349a871"/>
    <ds:schemaRef ds:uri="dfaa09a9-7e41-4782-b13b-63901795d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F18C5-BDB7-4E1D-97C5-FE897A53D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E4DD2-2912-452F-BA8A-0F377BEE5D4D}">
  <ds:schemaRefs>
    <ds:schemaRef ds:uri="http://purl.org/dc/elements/1.1/"/>
    <ds:schemaRef ds:uri="http://schemas.microsoft.com/office/2006/metadata/properties"/>
    <ds:schemaRef ds:uri="4714a8fe-50ad-4dfd-bc5e-5daec349a871"/>
    <ds:schemaRef ds:uri="http://purl.org/dc/terms/"/>
    <ds:schemaRef ds:uri="dfaa09a9-7e41-4782-b13b-63901795d40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0B3B6B-3021-4600-AEE9-DD2622AB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Redman</dc:creator>
  <cp:keywords/>
  <dc:description/>
  <cp:lastModifiedBy>Graham Redman</cp:lastModifiedBy>
  <cp:revision>5</cp:revision>
  <cp:lastPrinted>2018-08-22T09:37:00Z</cp:lastPrinted>
  <dcterms:created xsi:type="dcterms:W3CDTF">2019-09-03T09:54:00Z</dcterms:created>
  <dcterms:modified xsi:type="dcterms:W3CDTF">2019-09-03T09:57:00Z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0x0101006B6B7290C41B644B85B36CB3939E711A</vt:lpwstr>
  </property>
</Properties>
</file>